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CC873" w14:textId="77777777" w:rsidR="00B60F7F" w:rsidRDefault="00B60F7F" w:rsidP="00B60F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A9ACBB" w14:textId="6078DF6D" w:rsidR="00B60F7F" w:rsidRDefault="00B60F7F" w:rsidP="00B60F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Odpowiedzi na pytania</w:t>
      </w:r>
    </w:p>
    <w:p w14:paraId="42BD1863" w14:textId="77777777" w:rsidR="00B60F7F" w:rsidRDefault="00B60F7F" w:rsidP="00B60F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4543E8" w14:textId="7F5A64B6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F7F">
        <w:rPr>
          <w:rFonts w:ascii="Times New Roman" w:hAnsi="Times New Roman" w:cs="Times New Roman"/>
          <w:b/>
          <w:sz w:val="24"/>
          <w:szCs w:val="24"/>
        </w:rPr>
        <w:t>Dotyczy zapytania: TZO.220.1</w:t>
      </w:r>
      <w:r w:rsidR="001F79BA">
        <w:rPr>
          <w:rFonts w:ascii="Times New Roman" w:hAnsi="Times New Roman" w:cs="Times New Roman"/>
          <w:b/>
          <w:sz w:val="24"/>
          <w:szCs w:val="24"/>
        </w:rPr>
        <w:t>6</w:t>
      </w:r>
      <w:r w:rsidRPr="00B60F7F">
        <w:rPr>
          <w:rFonts w:ascii="Times New Roman" w:hAnsi="Times New Roman" w:cs="Times New Roman"/>
          <w:b/>
          <w:sz w:val="24"/>
          <w:szCs w:val="24"/>
        </w:rPr>
        <w:t>.2026.ZO</w:t>
      </w:r>
      <w:r w:rsidR="001F79BA">
        <w:rPr>
          <w:rFonts w:ascii="Times New Roman" w:hAnsi="Times New Roman" w:cs="Times New Roman"/>
          <w:b/>
          <w:sz w:val="24"/>
          <w:szCs w:val="24"/>
        </w:rPr>
        <w:t>.02</w:t>
      </w:r>
    </w:p>
    <w:p w14:paraId="41E3B30D" w14:textId="236233AC" w:rsidR="001F79BA" w:rsidRPr="001F79BA" w:rsidRDefault="00B60F7F" w:rsidP="001F79B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F7F">
        <w:rPr>
          <w:rFonts w:ascii="Times New Roman" w:hAnsi="Times New Roman" w:cs="Times New Roman"/>
          <w:b/>
          <w:sz w:val="24"/>
          <w:szCs w:val="24"/>
        </w:rPr>
        <w:t>Pytanie 1</w:t>
      </w:r>
    </w:p>
    <w:p w14:paraId="5758E35F" w14:textId="77777777" w:rsidR="001F79BA" w:rsidRPr="001F79BA" w:rsidRDefault="001F79BA" w:rsidP="001F79BA">
      <w:pPr>
        <w:pStyle w:val="NormalnyWeb"/>
        <w:spacing w:before="0" w:beforeAutospacing="0" w:after="0" w:afterAutospacing="0"/>
      </w:pPr>
      <w:r w:rsidRPr="001F79BA">
        <w:t>Czy w poz. 2 Zamawiający dopuści kołnierz szyjny z regulacją rozmiaru, przeznaczony do bezpiecznego unieruchomienia kręgosłupa szyjnego. W niezawodny sposób ogranicza swobodę ruchu kręgosłupa szyjnego i przejmuje część jego funkcji stabilizujących.</w:t>
      </w:r>
    </w:p>
    <w:p w14:paraId="081791B3" w14:textId="77777777" w:rsidR="001F79BA" w:rsidRPr="001F79BA" w:rsidRDefault="001F79BA" w:rsidP="001F79BA">
      <w:pPr>
        <w:pStyle w:val="NormalnyWeb"/>
        <w:spacing w:before="0" w:beforeAutospacing="0" w:after="0" w:afterAutospacing="0"/>
      </w:pPr>
      <w:r w:rsidRPr="001F79BA">
        <w:t>Drobna gradacja umożliwia łatwe i indywidualne dopasowanie rozmiaru z możliwością pozycjonowania również pomiędzy standardowymi rozmiarami. Kołnierz szyjny ma bardzo płaską konstrukcję dzięki samoregulującej się podpórce na brodę, która pozwala zaoszczędzić miejsce w torbie ratowniczej lub w karetce.</w:t>
      </w:r>
    </w:p>
    <w:p w14:paraId="0B3D3FDF" w14:textId="77777777" w:rsidR="001F79BA" w:rsidRPr="001F79BA" w:rsidRDefault="001F79BA" w:rsidP="001F79BA">
      <w:pPr>
        <w:pStyle w:val="NormalnyWeb"/>
        <w:spacing w:before="0" w:beforeAutospacing="0" w:after="0" w:afterAutospacing="0"/>
      </w:pPr>
      <w:r w:rsidRPr="001F79BA">
        <w:t>Zalety</w:t>
      </w:r>
    </w:p>
    <w:p w14:paraId="47C7F832" w14:textId="77777777" w:rsidR="001F79BA" w:rsidRPr="001F79BA" w:rsidRDefault="001F79BA" w:rsidP="001F79BA">
      <w:pPr>
        <w:pStyle w:val="NormalnyWeb"/>
        <w:spacing w:before="0" w:beforeAutospacing="0" w:after="0" w:afterAutospacing="0"/>
      </w:pPr>
      <w:r w:rsidRPr="001F79BA">
        <w:t>• Niemal bezstopniowo regulowany kołnierz unieruchamiający</w:t>
      </w:r>
    </w:p>
    <w:p w14:paraId="5D897A1E" w14:textId="77777777" w:rsidR="001F79BA" w:rsidRPr="001F79BA" w:rsidRDefault="001F79BA" w:rsidP="001F79BA">
      <w:pPr>
        <w:pStyle w:val="NormalnyWeb"/>
        <w:spacing w:before="0" w:beforeAutospacing="0" w:after="0" w:afterAutospacing="0"/>
      </w:pPr>
      <w:r w:rsidRPr="001F79BA">
        <w:t>• Doskonałe dopasowanie rozmiaru (16 przedziałów w kołnierzu dla dorosłych i 12 przedziałów w kołnierzu dla dzieci) dzięki precyzyjnej regulacji</w:t>
      </w:r>
    </w:p>
    <w:p w14:paraId="7E1EB693" w14:textId="77777777" w:rsidR="001F79BA" w:rsidRPr="001F79BA" w:rsidRDefault="001F79BA" w:rsidP="001F79BA">
      <w:pPr>
        <w:pStyle w:val="NormalnyWeb"/>
        <w:spacing w:before="0" w:beforeAutospacing="0" w:after="0" w:afterAutospacing="0"/>
      </w:pPr>
      <w:r w:rsidRPr="001F79BA">
        <w:t>• 4 zakresy rozmiarów oznaczone kolorami: bez szyi / krótki / regularny / wysoki</w:t>
      </w:r>
    </w:p>
    <w:p w14:paraId="7B4F11E5" w14:textId="77777777" w:rsidR="001F79BA" w:rsidRPr="001F79BA" w:rsidRDefault="001F79BA" w:rsidP="001F79BA">
      <w:pPr>
        <w:pStyle w:val="NormalnyWeb"/>
        <w:spacing w:before="0" w:beforeAutospacing="0" w:after="0" w:afterAutospacing="0"/>
      </w:pPr>
      <w:r w:rsidRPr="001F79BA">
        <w:t>• Oszczędność miejsca dzięki płaskiej konstrukcji</w:t>
      </w:r>
    </w:p>
    <w:p w14:paraId="236E7EFF" w14:textId="77777777" w:rsidR="001F79BA" w:rsidRPr="001F79BA" w:rsidRDefault="001F79BA" w:rsidP="001F79BA">
      <w:pPr>
        <w:pStyle w:val="NormalnyWeb"/>
        <w:spacing w:before="0" w:beforeAutospacing="0" w:after="0" w:afterAutospacing="0"/>
      </w:pPr>
      <w:r w:rsidRPr="001F79BA">
        <w:t>• Samonastawna podpórka na brodę</w:t>
      </w:r>
    </w:p>
    <w:p w14:paraId="610AB967" w14:textId="77777777" w:rsidR="001F79BA" w:rsidRPr="001F79BA" w:rsidRDefault="001F79BA" w:rsidP="001F79BA">
      <w:pPr>
        <w:pStyle w:val="NormalnyWeb"/>
        <w:spacing w:before="0" w:beforeAutospacing="0" w:after="0" w:afterAutospacing="0"/>
      </w:pPr>
      <w:r w:rsidRPr="001F79BA">
        <w:t xml:space="preserve">• Duży otwór na tchawicę umożliwiający udrożnienie dróg oddechowych i badanie </w:t>
      </w:r>
      <w:proofErr w:type="spellStart"/>
      <w:r w:rsidRPr="001F79BA">
        <w:t>palpacyjne</w:t>
      </w:r>
      <w:proofErr w:type="spellEnd"/>
      <w:r w:rsidRPr="001F79BA">
        <w:t xml:space="preserve"> krtani</w:t>
      </w:r>
    </w:p>
    <w:p w14:paraId="73778A2B" w14:textId="77777777" w:rsidR="001F79BA" w:rsidRPr="001F79BA" w:rsidRDefault="001F79BA" w:rsidP="001F79BA">
      <w:pPr>
        <w:pStyle w:val="NormalnyWeb"/>
        <w:spacing w:before="0" w:beforeAutospacing="0" w:after="0" w:afterAutospacing="0"/>
      </w:pPr>
      <w:r w:rsidRPr="001F79BA">
        <w:t>• Wsporniki do mocowania rur i przewodów itp.</w:t>
      </w:r>
    </w:p>
    <w:p w14:paraId="4BFC8716" w14:textId="77777777" w:rsidR="001F79BA" w:rsidRPr="001F79BA" w:rsidRDefault="001F79BA" w:rsidP="001F79BA">
      <w:pPr>
        <w:pStyle w:val="NormalnyWeb"/>
        <w:spacing w:before="0" w:beforeAutospacing="0" w:after="0" w:afterAutospacing="0"/>
      </w:pPr>
      <w:r w:rsidRPr="001F79BA">
        <w:t>• Materiały: polipropylen (korpus) i polietylen (pianka)</w:t>
      </w:r>
    </w:p>
    <w:p w14:paraId="04AFBA58" w14:textId="0E4CFFE4" w:rsidR="001F79BA" w:rsidRDefault="00B60F7F" w:rsidP="001F79BA">
      <w:pPr>
        <w:pStyle w:val="NormalnyWeb"/>
        <w:spacing w:before="0" w:beforeAutospacing="0" w:after="0" w:afterAutospacing="0" w:line="252" w:lineRule="auto"/>
        <w:ind w:left="720" w:hanging="360"/>
        <w:rPr>
          <w:rFonts w:ascii="Calibri" w:hAnsi="Calibri" w:cs="Calibri"/>
          <w:sz w:val="22"/>
          <w:szCs w:val="22"/>
        </w:rPr>
      </w:pPr>
      <w:r w:rsidRPr="00B60F7F">
        <w:rPr>
          <w:b/>
        </w:rPr>
        <w:t xml:space="preserve">Odp.: </w:t>
      </w:r>
      <w:r w:rsidR="001F79BA" w:rsidRPr="001F79BA">
        <w:rPr>
          <w:rFonts w:ascii="Calibri" w:hAnsi="Calibri" w:cs="Calibri"/>
          <w:b/>
          <w:sz w:val="22"/>
          <w:szCs w:val="22"/>
        </w:rPr>
        <w:t>Zamawiający dopuszcza opisane kołnierze dla dorosłych, pod warunkiem, że zostaną zaproponowane 4 sztuki oraz</w:t>
      </w:r>
      <w:r w:rsidR="001F79BA" w:rsidRPr="001F79BA">
        <w:rPr>
          <w:rFonts w:ascii="Calibri" w:hAnsi="Calibri" w:cs="Calibri"/>
          <w:b/>
          <w:sz w:val="22"/>
          <w:szCs w:val="22"/>
        </w:rPr>
        <w:t xml:space="preserve"> </w:t>
      </w:r>
      <w:r w:rsidR="001F79BA" w:rsidRPr="001F79BA">
        <w:rPr>
          <w:b/>
          <w:sz w:val="14"/>
          <w:szCs w:val="14"/>
        </w:rPr>
        <w:t xml:space="preserve"> </w:t>
      </w:r>
      <w:r w:rsidR="001F79BA" w:rsidRPr="001F79BA">
        <w:rPr>
          <w:rFonts w:ascii="Calibri" w:hAnsi="Calibri" w:cs="Calibri"/>
          <w:b/>
          <w:sz w:val="22"/>
          <w:szCs w:val="22"/>
        </w:rPr>
        <w:t>z</w:t>
      </w:r>
      <w:r w:rsidR="001F79BA" w:rsidRPr="001F79BA">
        <w:rPr>
          <w:rFonts w:ascii="Calibri" w:hAnsi="Calibri" w:cs="Calibri"/>
          <w:b/>
          <w:sz w:val="22"/>
          <w:szCs w:val="22"/>
        </w:rPr>
        <w:t>ostaną spełnione pozostałe warunki: 2 kołnierze pediatryczne (regulowane lub jednowymiarowe) oraz</w:t>
      </w:r>
      <w:r w:rsidR="001F79BA" w:rsidRPr="001F79BA">
        <w:rPr>
          <w:b/>
          <w:sz w:val="14"/>
          <w:szCs w:val="14"/>
        </w:rPr>
        <w:t xml:space="preserve"> </w:t>
      </w:r>
      <w:r w:rsidR="001F79BA" w:rsidRPr="001F79BA">
        <w:rPr>
          <w:rFonts w:ascii="Calibri" w:hAnsi="Calibri" w:cs="Calibri"/>
          <w:b/>
          <w:sz w:val="22"/>
          <w:szCs w:val="22"/>
        </w:rPr>
        <w:t xml:space="preserve"> t</w:t>
      </w:r>
      <w:r w:rsidR="001F79BA" w:rsidRPr="001F79BA">
        <w:rPr>
          <w:rFonts w:ascii="Calibri" w:hAnsi="Calibri" w:cs="Calibri"/>
          <w:b/>
          <w:sz w:val="22"/>
          <w:szCs w:val="22"/>
        </w:rPr>
        <w:t>orba do przechowywania i transportu kołnierzy</w:t>
      </w:r>
    </w:p>
    <w:p w14:paraId="727CE71E" w14:textId="0967508D" w:rsidR="00B60F7F" w:rsidRDefault="00B60F7F" w:rsidP="00B60F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D4B705" w14:textId="77777777" w:rsidR="00B60F7F" w:rsidRPr="00B60F7F" w:rsidRDefault="00B60F7F" w:rsidP="00B60F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A934C0" w14:textId="77777777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F7F">
        <w:rPr>
          <w:rFonts w:ascii="Times New Roman" w:hAnsi="Times New Roman" w:cs="Times New Roman"/>
          <w:b/>
          <w:sz w:val="24"/>
          <w:szCs w:val="24"/>
        </w:rPr>
        <w:t>Pytanie 2</w:t>
      </w:r>
    </w:p>
    <w:p w14:paraId="421D4DD2" w14:textId="77777777" w:rsidR="001F79BA" w:rsidRPr="001F79BA" w:rsidRDefault="001F79BA" w:rsidP="001F79BA">
      <w:pPr>
        <w:pStyle w:val="NormalnyWeb"/>
        <w:spacing w:before="0" w:beforeAutospacing="0" w:after="0" w:afterAutospacing="0"/>
      </w:pPr>
      <w:r w:rsidRPr="001F79BA">
        <w:t>Czy w poz. Nr 1 zamawiający dopuści deskę ortopedyczną o poniższych parametrach:</w:t>
      </w:r>
    </w:p>
    <w:p w14:paraId="793F56AA" w14:textId="77777777" w:rsidR="001F79BA" w:rsidRPr="001F79BA" w:rsidRDefault="001F79BA" w:rsidP="001F79BA">
      <w:pPr>
        <w:pStyle w:val="NormalnyWeb"/>
        <w:spacing w:before="0" w:beforeAutospacing="0" w:after="0" w:afterAutospacing="0"/>
      </w:pPr>
      <w:r w:rsidRPr="001F79BA">
        <w:t>Deska ortopedyczna  służy do bezpiecznej ewakuacji, zabezpieczania i transportu z miejsca zdarzenia osób poszkodowanych, z podejrzeniem lub rozpoznaniem urazu kręgosłupa, miednicy lub urazów wielonarządowych. Bez konieczności zmiany noszy poszkodowany może być transportowany z miejsca zdarzenia poprzez wszystkie etapy ewakuacji, pełną diagnostykę urazową, do chwili ostatecznej diagnozy i zaawansowania metod leczniczo-zabezpieczających w szpitalu.</w:t>
      </w:r>
    </w:p>
    <w:p w14:paraId="0DECAEBF" w14:textId="77777777" w:rsidR="001F79BA" w:rsidRPr="001F79BA" w:rsidRDefault="001F79BA" w:rsidP="001F79BA">
      <w:pPr>
        <w:pStyle w:val="NormalnyWeb"/>
        <w:spacing w:before="0" w:beforeAutospacing="0" w:after="0" w:afterAutospacing="0"/>
      </w:pPr>
      <w:r w:rsidRPr="001F79BA">
        <w:t>Stabilizator głowy i deska są odporne na pleśń i bakterie, nie absorbują płynów i są łatwe do czyszczenia.</w:t>
      </w:r>
    </w:p>
    <w:p w14:paraId="4BF899F2" w14:textId="77777777" w:rsidR="001F79BA" w:rsidRPr="001F79BA" w:rsidRDefault="001F79BA" w:rsidP="001F79BA">
      <w:pPr>
        <w:pStyle w:val="NormalnyWeb"/>
        <w:spacing w:before="0" w:beforeAutospacing="0" w:after="0" w:afterAutospacing="0"/>
      </w:pPr>
      <w:r w:rsidRPr="001F79BA">
        <w:t xml:space="preserve">Wymiary zewnętrzne </w:t>
      </w:r>
      <w:proofErr w:type="spellStart"/>
      <w:r w:rsidRPr="001F79BA">
        <w:t>szer</w:t>
      </w:r>
      <w:proofErr w:type="spellEnd"/>
      <w:r w:rsidRPr="001F79BA">
        <w:t>/</w:t>
      </w:r>
      <w:proofErr w:type="spellStart"/>
      <w:r w:rsidRPr="001F79BA">
        <w:t>wys</w:t>
      </w:r>
      <w:proofErr w:type="spellEnd"/>
      <w:r w:rsidRPr="001F79BA">
        <w:t>/</w:t>
      </w:r>
      <w:proofErr w:type="spellStart"/>
      <w:r w:rsidRPr="001F79BA">
        <w:t>głęb</w:t>
      </w:r>
      <w:proofErr w:type="spellEnd"/>
      <w:r w:rsidRPr="001F79BA">
        <w:t xml:space="preserve"> [mm.] - 410x1830x45</w:t>
      </w:r>
    </w:p>
    <w:p w14:paraId="1B36BA79" w14:textId="77777777" w:rsidR="001F79BA" w:rsidRPr="001F79BA" w:rsidRDefault="001F79BA" w:rsidP="001F79BA">
      <w:pPr>
        <w:pStyle w:val="NormalnyWeb"/>
        <w:spacing w:before="0" w:beforeAutospacing="0" w:after="0" w:afterAutospacing="0"/>
      </w:pPr>
      <w:r w:rsidRPr="001F79BA">
        <w:t>Waga – ok. 7,2 kg sama deska bez wyposażenia</w:t>
      </w:r>
    </w:p>
    <w:p w14:paraId="1D9C7A78" w14:textId="77777777" w:rsidR="001F79BA" w:rsidRPr="001F79BA" w:rsidRDefault="001F79BA" w:rsidP="001F79BA">
      <w:pPr>
        <w:pStyle w:val="NormalnyWeb"/>
        <w:spacing w:before="0" w:beforeAutospacing="0" w:after="0" w:afterAutospacing="0"/>
      </w:pPr>
      <w:r w:rsidRPr="001F79BA">
        <w:t>Nośność - max. 450 kg</w:t>
      </w:r>
    </w:p>
    <w:p w14:paraId="1712FE26" w14:textId="77777777" w:rsidR="001F79BA" w:rsidRPr="001F79BA" w:rsidRDefault="001F79BA" w:rsidP="001F79BA">
      <w:pPr>
        <w:pStyle w:val="NormalnyWeb"/>
        <w:spacing w:before="0" w:beforeAutospacing="0" w:after="0" w:afterAutospacing="0"/>
      </w:pPr>
      <w:r w:rsidRPr="001F79BA">
        <w:lastRenderedPageBreak/>
        <w:t>Odległość uchwytów noszy od podłoża - min. 2,5cm</w:t>
      </w:r>
    </w:p>
    <w:p w14:paraId="4EACC641" w14:textId="77777777" w:rsidR="001F79BA" w:rsidRPr="001F79BA" w:rsidRDefault="001F79BA" w:rsidP="001F79BA">
      <w:pPr>
        <w:pStyle w:val="NormalnyWeb"/>
        <w:spacing w:before="0" w:beforeAutospacing="0" w:after="0" w:afterAutospacing="0"/>
      </w:pPr>
      <w:r w:rsidRPr="001F79BA">
        <w:t>Pływalność dodatnia przy obciążeniu 112 kg</w:t>
      </w:r>
    </w:p>
    <w:p w14:paraId="553E8C45" w14:textId="77777777" w:rsidR="001F79BA" w:rsidRPr="001F79BA" w:rsidRDefault="001F79BA" w:rsidP="001F79BA">
      <w:pPr>
        <w:pStyle w:val="NormalnyWeb"/>
        <w:spacing w:before="0" w:beforeAutospacing="0" w:after="0" w:afterAutospacing="0"/>
      </w:pPr>
      <w:r w:rsidRPr="001F79BA">
        <w:t>Materiał – tworzywo sztuczne</w:t>
      </w:r>
    </w:p>
    <w:p w14:paraId="5B98190B" w14:textId="77777777" w:rsidR="001F79BA" w:rsidRPr="001F79BA" w:rsidRDefault="001F79BA" w:rsidP="001F79BA">
      <w:pPr>
        <w:pStyle w:val="NormalnyWeb"/>
        <w:spacing w:before="0" w:beforeAutospacing="0" w:after="0" w:afterAutospacing="0"/>
      </w:pPr>
      <w:r w:rsidRPr="001F79BA">
        <w:t>Cechy materiału – zmywalne, przepuszczalne dla promieni X</w:t>
      </w:r>
    </w:p>
    <w:p w14:paraId="75059D00" w14:textId="77777777" w:rsidR="001F79BA" w:rsidRPr="001F79BA" w:rsidRDefault="001F79BA" w:rsidP="001F79BA">
      <w:pPr>
        <w:pStyle w:val="NormalnyWeb"/>
        <w:spacing w:before="0" w:beforeAutospacing="0" w:after="0" w:afterAutospacing="0"/>
      </w:pPr>
      <w:r w:rsidRPr="001F79BA">
        <w:t>Kolor – żółty</w:t>
      </w:r>
    </w:p>
    <w:p w14:paraId="00BE8CA3" w14:textId="63AD5B4F" w:rsidR="00B60F7F" w:rsidRPr="00B60F7F" w:rsidRDefault="00B60F7F" w:rsidP="00B60F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B0CC17" w14:textId="2F9244FB" w:rsidR="001F79BA" w:rsidRPr="001F79BA" w:rsidRDefault="00B60F7F" w:rsidP="001F79BA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0F7F">
        <w:rPr>
          <w:rFonts w:ascii="Times New Roman" w:hAnsi="Times New Roman" w:cs="Times New Roman"/>
          <w:b/>
          <w:sz w:val="24"/>
          <w:szCs w:val="24"/>
        </w:rPr>
        <w:t>Odp.:</w:t>
      </w:r>
      <w:r w:rsidR="001F79BA" w:rsidRPr="001F79BA">
        <w:rPr>
          <w:color w:val="1F497D"/>
        </w:rPr>
        <w:t xml:space="preserve"> </w:t>
      </w:r>
      <w:r w:rsidR="001F79BA" w:rsidRPr="001F7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 dopuszcza deskę o opisanych parametrach pod warunkiem, że zestaw będzie zawierał pozostałe elementy: pasy i unieruchomienie głowy</w:t>
      </w:r>
    </w:p>
    <w:p w14:paraId="7A6135F4" w14:textId="1826167C" w:rsidR="00B60F7F" w:rsidRDefault="00B60F7F" w:rsidP="00B60F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32716F" w14:textId="77777777" w:rsidR="00B60F7F" w:rsidRPr="00B60F7F" w:rsidRDefault="00B60F7F" w:rsidP="00B60F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B0E6A5" w14:textId="7364F951" w:rsidR="00C90023" w:rsidRPr="00C13ED2" w:rsidRDefault="00C90023" w:rsidP="00C13E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90023" w:rsidRPr="00C13ED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C1AB2" w14:textId="77777777" w:rsidR="00A847A8" w:rsidRDefault="00A847A8" w:rsidP="00B60F7F">
      <w:pPr>
        <w:spacing w:after="0" w:line="240" w:lineRule="auto"/>
      </w:pPr>
      <w:r>
        <w:separator/>
      </w:r>
    </w:p>
  </w:endnote>
  <w:endnote w:type="continuationSeparator" w:id="0">
    <w:p w14:paraId="5BAD83DA" w14:textId="77777777" w:rsidR="00A847A8" w:rsidRDefault="00A847A8" w:rsidP="00B6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4AA72" w14:textId="77777777" w:rsidR="00B60F7F" w:rsidRDefault="00B60F7F" w:rsidP="00B60F7F">
    <w:pPr>
      <w:pStyle w:val="Default"/>
    </w:pPr>
  </w:p>
  <w:p w14:paraId="1EA43E28" w14:textId="60CBB333" w:rsidR="00B60F7F" w:rsidRDefault="00B60F7F" w:rsidP="00B60F7F">
    <w:pPr>
      <w:pStyle w:val="Stopka"/>
    </w:pPr>
    <w:r>
      <w:t xml:space="preserve"> </w:t>
    </w:r>
    <w:r>
      <w:rPr>
        <w:i/>
        <w:iCs/>
        <w:sz w:val="16"/>
        <w:szCs w:val="16"/>
      </w:rPr>
      <w:t xml:space="preserve">Wsparcie ze środków Planu Rozwojowego Przedsięwzięcia pn. „Budowa, modernizacja i doposażenie obiektów dydaktycznych do celów kształcenia przedklinicznego w związku ze zwiększeniem limitów przyjęć na studia medyczne w Uniwersytecie Medycznym w </w:t>
    </w:r>
    <w:proofErr w:type="spellStart"/>
    <w:r>
      <w:rPr>
        <w:i/>
        <w:iCs/>
        <w:sz w:val="16"/>
        <w:szCs w:val="16"/>
      </w:rPr>
      <w:t>Białyms</w:t>
    </w:r>
    <w:proofErr w:type="spellEnd"/>
    <w:r>
      <w:rPr>
        <w:i/>
        <w:iCs/>
        <w:sz w:val="16"/>
        <w:szCs w:val="16"/>
      </w:rPr>
      <w:t xml:space="preserve"> 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2C4A5" w14:textId="77777777" w:rsidR="00A847A8" w:rsidRDefault="00A847A8" w:rsidP="00B60F7F">
      <w:pPr>
        <w:spacing w:after="0" w:line="240" w:lineRule="auto"/>
      </w:pPr>
      <w:r>
        <w:separator/>
      </w:r>
    </w:p>
  </w:footnote>
  <w:footnote w:type="continuationSeparator" w:id="0">
    <w:p w14:paraId="733C98E4" w14:textId="77777777" w:rsidR="00A847A8" w:rsidRDefault="00A847A8" w:rsidP="00B60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4F27A" w14:textId="4CF17143" w:rsidR="00B60F7F" w:rsidRDefault="00B60F7F">
    <w:pPr>
      <w:pStyle w:val="Nagwek"/>
    </w:pPr>
    <w:r w:rsidRPr="00B60F7F">
      <w:rPr>
        <w:noProof/>
      </w:rPr>
      <w:drawing>
        <wp:inline distT="0" distB="0" distL="0" distR="0" wp14:anchorId="469C1F3D" wp14:editId="46A7C460">
          <wp:extent cx="5760720" cy="63143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93"/>
    <w:rsid w:val="00070B27"/>
    <w:rsid w:val="00085C93"/>
    <w:rsid w:val="001F79BA"/>
    <w:rsid w:val="00A847A8"/>
    <w:rsid w:val="00B60F7F"/>
    <w:rsid w:val="00B719E8"/>
    <w:rsid w:val="00C03F10"/>
    <w:rsid w:val="00C13ED2"/>
    <w:rsid w:val="00C90023"/>
    <w:rsid w:val="00EB24BB"/>
    <w:rsid w:val="00F4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EC14"/>
  <w15:chartTrackingRefBased/>
  <w15:docId w15:val="{86149C99-F8C8-422F-B723-EA135A57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0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F7F"/>
  </w:style>
  <w:style w:type="paragraph" w:styleId="Stopka">
    <w:name w:val="footer"/>
    <w:basedOn w:val="Normalny"/>
    <w:link w:val="StopkaZnak"/>
    <w:uiPriority w:val="99"/>
    <w:unhideWhenUsed/>
    <w:rsid w:val="00B60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F7F"/>
  </w:style>
  <w:style w:type="paragraph" w:customStyle="1" w:styleId="Default">
    <w:name w:val="Default"/>
    <w:rsid w:val="00B60F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1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Tomaszuk-Gryko</dc:creator>
  <cp:keywords/>
  <dc:description/>
  <cp:lastModifiedBy>Agnieszka Murawska</cp:lastModifiedBy>
  <cp:revision>3</cp:revision>
  <dcterms:created xsi:type="dcterms:W3CDTF">2026-01-28T09:10:00Z</dcterms:created>
  <dcterms:modified xsi:type="dcterms:W3CDTF">2026-01-28T09:17:00Z</dcterms:modified>
</cp:coreProperties>
</file>