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2E439" w14:textId="44A062E5" w:rsidR="006C53DF" w:rsidRPr="00050C16" w:rsidRDefault="00050C16" w:rsidP="00050C16">
      <w:pPr>
        <w:pStyle w:val="Heading2"/>
        <w:rPr>
          <w:rFonts w:ascii="Calibri" w:hAnsi="Calibri" w:cs="Calibri"/>
        </w:rPr>
      </w:pPr>
      <w:r>
        <w:t>Załącznik nr 1 do Formularza ofertowego</w:t>
      </w:r>
    </w:p>
    <w:p w14:paraId="64533026" w14:textId="25635AE6" w:rsidR="0067657D" w:rsidRPr="00050C16" w:rsidRDefault="006C53DF" w:rsidP="00050C16">
      <w:pPr>
        <w:pStyle w:val="Heading1"/>
      </w:pPr>
      <w:r w:rsidRPr="00050C16">
        <w:t>Opis przedmiotu zamówienia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6FE0" w:rsidRPr="0012594F" w14:paraId="4F932AEA" w14:textId="77777777" w:rsidTr="00D65AC5">
        <w:tc>
          <w:tcPr>
            <w:tcW w:w="9062" w:type="dxa"/>
            <w:vAlign w:val="center"/>
          </w:tcPr>
          <w:p w14:paraId="25DAA25A" w14:textId="0DF77D65" w:rsidR="00EC6FE0" w:rsidRPr="00050C16" w:rsidRDefault="00EC6FE0" w:rsidP="00050C16">
            <w:pPr>
              <w:pStyle w:val="Heading3"/>
              <w:rPr>
                <w:lang w:val="en-US"/>
              </w:rPr>
            </w:pPr>
            <w:proofErr w:type="spellStart"/>
            <w:r w:rsidRPr="009B66B3">
              <w:rPr>
                <w:lang w:val="en-GB"/>
              </w:rPr>
              <w:t>Komputer</w:t>
            </w:r>
            <w:proofErr w:type="spellEnd"/>
            <w:r w:rsidRPr="009B66B3">
              <w:rPr>
                <w:lang w:val="en-GB"/>
              </w:rPr>
              <w:t xml:space="preserve"> </w:t>
            </w:r>
            <w:proofErr w:type="spellStart"/>
            <w:r w:rsidRPr="009B66B3">
              <w:rPr>
                <w:lang w:val="en-GB"/>
              </w:rPr>
              <w:t>typu</w:t>
            </w:r>
            <w:proofErr w:type="spellEnd"/>
            <w:r w:rsidRPr="00050C16">
              <w:rPr>
                <w:lang w:val="en-US"/>
              </w:rPr>
              <w:t xml:space="preserve"> All-in-one – </w:t>
            </w:r>
            <w:proofErr w:type="spellStart"/>
            <w:r w:rsidRPr="00050C16">
              <w:rPr>
                <w:lang w:val="en-US"/>
              </w:rPr>
              <w:t>szt</w:t>
            </w:r>
            <w:proofErr w:type="spellEnd"/>
            <w:r w:rsidRPr="00050C16">
              <w:rPr>
                <w:lang w:val="en-US"/>
              </w:rPr>
              <w:t>. 1</w:t>
            </w:r>
          </w:p>
        </w:tc>
      </w:tr>
      <w:tr w:rsidR="00EC6FE0" w:rsidRPr="00050C16" w14:paraId="0FD0C7A5" w14:textId="77777777" w:rsidTr="00D65AC5">
        <w:tc>
          <w:tcPr>
            <w:tcW w:w="9062" w:type="dxa"/>
            <w:vAlign w:val="center"/>
          </w:tcPr>
          <w:p w14:paraId="306CE5DB" w14:textId="013F110A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Komputer stacjonarny. Typu 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All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 xml:space="preserve"> in One, komputer fabrycznie wbudowany w obudowę monitora. W ofercie wymagane jest podanie modelu producenta komputera.</w:t>
            </w:r>
          </w:p>
          <w:p w14:paraId="5CBACA0A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Zastosowanie: Komputer będzie wykorzystywany dla potrzeb aplikacji biurowych, aplikacji edukacyjnych, aplikacji obliczeniowych, dostępu do Internetu oraz poczty elektronicznej, jako lokalna baza danych, stacja programistyczna</w:t>
            </w:r>
          </w:p>
          <w:p w14:paraId="04E5C66A" w14:textId="3D1D1B01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Procesor: Procesor dedykowany do pracy w komputerach stacjonarnych, osiągający w teście 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Passmark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 xml:space="preserve"> CPU Mark, w kategorii 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Average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 xml:space="preserve"> CPU Mark wynik co najmniej 24100 pkt. według wyników opublikowanych na stronie https://www.cpubenchmark.net/cpu_list.php</w:t>
            </w:r>
          </w:p>
          <w:p w14:paraId="7DF98FBE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Pamięć RAM: 16GB DDR5, jeden slot wolny. Możliwość rozbudowy do min 64GB.  </w:t>
            </w:r>
          </w:p>
          <w:p w14:paraId="6A0C77EA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Pamięć masowa: 512GB SSD M.2 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NVMe</w:t>
            </w:r>
            <w:proofErr w:type="spellEnd"/>
          </w:p>
          <w:p w14:paraId="7B612AA4" w14:textId="5B58AA03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Wydajność grafiki: Karta graficzna osiągająca w teście 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Passmark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 xml:space="preserve"> G3D Mark, w 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katergorii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 xml:space="preserve"> 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Average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 xml:space="preserve"> G3D Mark wynik co najmniej 1850 pkt. według wyników opublikowanych na stronie https://www.videocardbenchmark.net/gpu_list.php</w:t>
            </w:r>
          </w:p>
          <w:p w14:paraId="59ADBF3A" w14:textId="7B0C1646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Rozmiar matrycy / plamki 23,8” IPS / max. 0,275mm </w:t>
            </w:r>
          </w:p>
          <w:p w14:paraId="798DF267" w14:textId="19BF659B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Rozdzielczość FHD (1920x1080)</w:t>
            </w:r>
          </w:p>
          <w:p w14:paraId="55994D8E" w14:textId="5EA9AD9E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Jasność typowa 300 cd/m² </w:t>
            </w:r>
          </w:p>
          <w:p w14:paraId="75412F67" w14:textId="2E767D16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Kontrast typowy 1000:1</w:t>
            </w:r>
          </w:p>
          <w:p w14:paraId="60C4750E" w14:textId="12A9840B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Barwa koloru (typowa) 99% 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sRGB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 xml:space="preserve"> </w:t>
            </w:r>
          </w:p>
          <w:p w14:paraId="6BCB96FD" w14:textId="0C3B65AD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Kąty typowe 178(+/- 89) / 178 (+/-89)</w:t>
            </w:r>
          </w:p>
          <w:p w14:paraId="7C6C603E" w14:textId="5DB862DB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Rodzaj matrycy</w:t>
            </w:r>
          </w:p>
          <w:p w14:paraId="64B51FEF" w14:textId="05B55091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Dotykowa matowa IPS</w:t>
            </w:r>
          </w:p>
          <w:p w14:paraId="139705F1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Wyposażenie multimedialne: Karta dźwiękowa zintegrowana z płytą główną, wbudowane dwa głośniki min. 2W na kanał. </w:t>
            </w:r>
          </w:p>
          <w:p w14:paraId="23CBBA88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Wbudowana w obudowę matrycy cyfrowa kamera RBG 2,0 MP. Mechanicznie chowana w obudowie (nie dopuszcza się kamer przekręcanych i wystających poza obrys obudowy) </w:t>
            </w:r>
          </w:p>
          <w:p w14:paraId="59BFADED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lastRenderedPageBreak/>
              <w:t xml:space="preserve">Wbudowane w obudowę dwa mikrofony </w:t>
            </w:r>
          </w:p>
          <w:p w14:paraId="2980319E" w14:textId="1979F9AC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Obudowa</w:t>
            </w:r>
            <w:r w:rsidR="00050C16">
              <w:rPr>
                <w:rFonts w:ascii="Calibri" w:hAnsi="Calibri" w:cs="Calibri"/>
                <w:szCs w:val="16"/>
              </w:rPr>
              <w:t xml:space="preserve"> </w:t>
            </w:r>
            <w:r w:rsidRPr="00050C16">
              <w:rPr>
                <w:rFonts w:ascii="Calibri" w:hAnsi="Calibri" w:cs="Calibri"/>
                <w:szCs w:val="16"/>
              </w:rPr>
              <w:t xml:space="preserve">Typu 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All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>-in-One zintegrowana z monitorem min. 23.8”. Obudowa musi umożliwiać zastosowanie zabezpieczenia fizycznego w postaci linki metalowej, demontaż tylnej pokrywy musi odbywać się bez użycia narzędzi. Systemu montażowy VESA 100. Suma wymiarów obudowy bez zainstalowanego standu max. 96cm.</w:t>
            </w:r>
          </w:p>
          <w:p w14:paraId="35FC500B" w14:textId="271553F3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Zasilacz zewnętrzny o mocy max. 130W </w:t>
            </w:r>
          </w:p>
          <w:p w14:paraId="2B978113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Wbudowany w obudowie lub w przycisku włączania wizualny system diagnostyczny, służący do sygnalizowania i diagnozowania problemów z komputerem i jego komponentami, w szczególności: uszkodzenia lub braku pamięci RAM, uszkodzenia płyty głównej, awarii procesora. System musi zapisywać logi zdarzeń w BIOS. System diagnostyczny nie może wykorzystywać minimalnej ilości wolnych slotów wymaganych w specyfikacji. </w:t>
            </w:r>
          </w:p>
          <w:p w14:paraId="6E3F8FE4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Każdy komputer musi być oznaczony niepowtarzalnym numerem seryjnym umieszonym na </w:t>
            </w:r>
            <w:proofErr w:type="gramStart"/>
            <w:r w:rsidRPr="00050C16">
              <w:rPr>
                <w:rFonts w:ascii="Calibri" w:hAnsi="Calibri" w:cs="Calibri"/>
                <w:szCs w:val="16"/>
              </w:rPr>
              <w:t>obudowie,</w:t>
            </w:r>
            <w:proofErr w:type="gramEnd"/>
            <w:r w:rsidRPr="00050C16">
              <w:rPr>
                <w:rFonts w:ascii="Calibri" w:hAnsi="Calibri" w:cs="Calibri"/>
                <w:szCs w:val="16"/>
              </w:rPr>
              <w:t xml:space="preserve"> oraz wpisanym na stałe w BIOS.</w:t>
            </w:r>
          </w:p>
          <w:p w14:paraId="177FFD70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Podstawa jednostki typu 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All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 xml:space="preserve"> – in – One musi umożliwiać:</w:t>
            </w:r>
          </w:p>
          <w:p w14:paraId="242A82D6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Regulację pochyłu pionowego w zakresie od -5 do 30 stopni.</w:t>
            </w:r>
          </w:p>
          <w:p w14:paraId="0DEA1AB8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Regulację wysokości w zakresie minimum 10 cm.</w:t>
            </w:r>
          </w:p>
          <w:p w14:paraId="690FC98D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Ustawienie jednostki w trybie 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Pivot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>.</w:t>
            </w:r>
          </w:p>
          <w:p w14:paraId="1DB415B8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Obrót podstawy w lewą oraz prawą stronę.</w:t>
            </w:r>
          </w:p>
          <w:p w14:paraId="20B1F21D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Zgodność z systemami operacyjnymi i standardami: Oferowane modele komputerów muszą poprawnie współpracować z zamawianymi systemami operacyjnymi</w:t>
            </w:r>
          </w:p>
          <w:p w14:paraId="65A1F3D6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Zdalne zarządzanie: 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14:paraId="11144684" w14:textId="2026F945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monitorowanie konfiguracji komponentów komputera - CPU, Pamięć, HDD wersja BIOS płyty głównej; </w:t>
            </w:r>
          </w:p>
          <w:p w14:paraId="51E1ED66" w14:textId="12357E0C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zdalną konfigurację ustawień BIOS,</w:t>
            </w:r>
          </w:p>
          <w:p w14:paraId="635D4BC7" w14:textId="29314BC2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zdalne przejęcie konsoli tekstowej systemu, przekierowanie procesu ładowania systemu </w:t>
            </w:r>
            <w:r w:rsidRPr="00050C16">
              <w:rPr>
                <w:rFonts w:ascii="Calibri" w:hAnsi="Calibri" w:cs="Calibri"/>
                <w:szCs w:val="16"/>
              </w:rPr>
              <w:lastRenderedPageBreak/>
              <w:t xml:space="preserve">operacyjnego z wirtualnego CD ROM lub FDD </w:t>
            </w:r>
            <w:proofErr w:type="gramStart"/>
            <w:r w:rsidRPr="00050C16">
              <w:rPr>
                <w:rFonts w:ascii="Calibri" w:hAnsi="Calibri" w:cs="Calibri"/>
                <w:szCs w:val="16"/>
              </w:rPr>
              <w:t>z  serwera</w:t>
            </w:r>
            <w:proofErr w:type="gramEnd"/>
            <w:r w:rsidRPr="00050C16">
              <w:rPr>
                <w:rFonts w:ascii="Calibri" w:hAnsi="Calibri" w:cs="Calibri"/>
                <w:szCs w:val="16"/>
              </w:rPr>
              <w:t xml:space="preserve"> zarządzającego;</w:t>
            </w:r>
          </w:p>
          <w:p w14:paraId="0D30F673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zdalne przejecie pełnej konsoli graficznej systemu tzw. KVM 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Redirection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 xml:space="preserve"> (Keyboard, Video, Mouse) bez udziału systemu operacyjnego ani dodatkowych programów, również w przypadku braku lub uszkodzenia systemu operacyjnego do rozdzielczości 1920x1080 włącznie;</w:t>
            </w:r>
          </w:p>
          <w:p w14:paraId="2A6B557F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Bezpieczeństwo / diagnostyka: Płyta główna zawierająca układ sprzętowy służący do tworzenia i zarządzania wygenerowanymi przez komputer kluczami szyfrowania. Zabezpieczenie to musi posiadać możliwość szyfrowania poufnych dokumentów przechowywanych na dysku twardym przy użyciu klucza sprzętowego</w:t>
            </w:r>
          </w:p>
          <w:p w14:paraId="72BBBA0E" w14:textId="5E780D42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Zaimplementowany w BIOS system diagnostyczny z graficznym interfejsem użytkownika dostępny z poziomu BIOS lub szybkiego menu 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boot’owania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 xml:space="preserve">, umożliwiający przetestowanie w celu wykrycia usterki zainstalowanych komponentów bez konieczności uruchamiania systemu operacyjnego. System musi posiadać wszystkie swoje funkcjonalności w przypadku: braku dysku, uszkodzenia dysku, sformatowania dysku, braku dostępu do sieci, </w:t>
            </w:r>
            <w:r w:rsidR="00050C16" w:rsidRPr="00050C16">
              <w:rPr>
                <w:rFonts w:ascii="Calibri" w:hAnsi="Calibri" w:cs="Calibri"/>
                <w:szCs w:val="16"/>
              </w:rPr>
              <w:t>Internetu</w:t>
            </w:r>
            <w:r w:rsidRPr="00050C16">
              <w:rPr>
                <w:rFonts w:ascii="Calibri" w:hAnsi="Calibri" w:cs="Calibri"/>
                <w:szCs w:val="16"/>
              </w:rPr>
              <w:t>. Nie dopuszcza się stosowania wewnętrznych i zewnętrznych urządzeń w celu uzyskania funkcjonalności systemu diagnostycznego. Pełna obsługa systemu diagnostycznego za pomocą klawiatury i myszy jak i samej myszy.</w:t>
            </w:r>
          </w:p>
          <w:p w14:paraId="26DDB1E2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Czujnik otwarcia obudowy, musi zbierać zdarzenia i zapisywać je w BIOS </w:t>
            </w:r>
          </w:p>
          <w:p w14:paraId="21FDFC40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BIOS: BIOS zgodny ze specyfikacją UEFI, wyprodukowany przez producenta komputera, zawierający logo producenta komputera lub nazwę producenta komputera lub nazwę modelu oferowanego komputera. Pełna obsługa BIOS za pomocą klawiatury i myszy oraz samej myszy. BIOS wyposażony w automatyczną detekcję zmiany konfiguracji, automatycznie nanoszący zmiany w konfiguracji w szczególności: procesor, wielkość pamięci, pojemność dysku. Możliwość, bez uruchamiania systemu operacyjnego z dysku twardego komputera, bez dodatkowego oprogramowania (w tym również systemu diagnostycznego) i podłączonych do niego urządzeń zewnętrznych odczytania z BIOS informacji o: wersji BIOS, nr seryjnym komputera, ilości zainstalowanej pamięci RAM, prędkości zainstalowanych pamięci RAM, technologii wykonania pamięci, sposobie obsadzeniu slotów pamięci z rozbiciem na wielkości pamięci i banki, typie zainstalowanego procesora, ilości rdzeni zainstalowanego procesora, minimalnej i maksymalnej  osiąganej </w:t>
            </w:r>
            <w:r w:rsidRPr="00050C16">
              <w:rPr>
                <w:rFonts w:ascii="Calibri" w:hAnsi="Calibri" w:cs="Calibri"/>
                <w:szCs w:val="16"/>
              </w:rPr>
              <w:lastRenderedPageBreak/>
              <w:t xml:space="preserve">prędkości zainstalowanego procesora, pojemności zainstalowanego lub zainstalowanych dysków twardych, MAC adresie zintegrowanej karty sieciowej, zintegrowanym układzie graficznym, kontrolerze audio. Funkcja umożliwiająca 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wł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>/wy kamery, mikrofonu, audio.</w:t>
            </w:r>
          </w:p>
          <w:p w14:paraId="27C2F23A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Do odczytu wskazanych informacji nie mogą być stosowane rozwiązania oparte o pamięć masową (wewnętrzną lub zewnętrzną), zaimplementowane poza systemem BIOS narzędzia, np. system diagnostyczny, dodatkowe oprogramowanie.</w:t>
            </w:r>
          </w:p>
          <w:p w14:paraId="7CD35FC7" w14:textId="544569BB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Funkcja blokowania/odblokowania BOOT-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owania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 xml:space="preserve"> stacji roboczej z zewnętrznych urządzeń, możliwość ustawienia hasła systemowego/użytkownika umożliwiającego uruchomienie komputera (zabezpieczenie przed nieautoryzowanym uruchomieniem) przy jednoczesnym zdefiniowanym haśle administratora. Użytkownik po wpisaniu hasła systemowego/użytkownika w BIOS jest wstanie zidentyfikować ustawienia oraz dokonać zmiany hasła systemowego/użytkownika. Możliwość ustawienia haseł użytkownika i administratora składających się z cyfr, małych liter, dużych liter oraz znaków specjalnych. Możliwość ustawienia portów USB w trybie „no BOOT” (podczas startu komputer nie wykrywa urządzeń 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boot</w:t>
            </w:r>
            <w:r w:rsidR="00050C16">
              <w:rPr>
                <w:rFonts w:ascii="Calibri" w:hAnsi="Calibri" w:cs="Calibri"/>
                <w:szCs w:val="16"/>
              </w:rPr>
              <w:t>’</w:t>
            </w:r>
            <w:r w:rsidRPr="00050C16">
              <w:rPr>
                <w:rFonts w:ascii="Calibri" w:hAnsi="Calibri" w:cs="Calibri"/>
                <w:szCs w:val="16"/>
              </w:rPr>
              <w:t>ujących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 xml:space="preserve"> typu USB). Możliwość wyłączania portów USB pojedynczo. </w:t>
            </w:r>
          </w:p>
          <w:p w14:paraId="540E44C9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Dedykowane pole inwentarzowe umożliwiająca wpisanie oznaczenia sprzętu. Pole po nadaniu numeru nie może być edytowalne.</w:t>
            </w:r>
          </w:p>
          <w:p w14:paraId="4271B7A6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Poniższych dokumentów nie dołączać do oferty, </w:t>
            </w:r>
          </w:p>
          <w:p w14:paraId="1F9F32F9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Certyfikaty i standardy: System zarządzania jakością - certyfikat ISO9001 dla producenta sprzętu </w:t>
            </w:r>
          </w:p>
          <w:p w14:paraId="397341DD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System zarządzania środowiskowego - certyfikat ISO14001 dla producenta sprzętu </w:t>
            </w:r>
          </w:p>
          <w:p w14:paraId="15B29919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System zarządzania energią - certyfikat ISO50001 dla producenta sprzętu </w:t>
            </w:r>
          </w:p>
          <w:p w14:paraId="7FA81770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Deklaracja zgodności CE </w:t>
            </w:r>
          </w:p>
          <w:p w14:paraId="6E982F34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Urządzenia wyprodukowane są przez producenta, zgodnie z normą PN-</w:t>
            </w:r>
            <w:proofErr w:type="gramStart"/>
            <w:r w:rsidRPr="00050C16">
              <w:rPr>
                <w:rFonts w:ascii="Calibri" w:hAnsi="Calibri" w:cs="Calibri"/>
                <w:szCs w:val="16"/>
              </w:rPr>
              <w:t>EN  ISO</w:t>
            </w:r>
            <w:proofErr w:type="gramEnd"/>
            <w:r w:rsidRPr="00050C16">
              <w:rPr>
                <w:rFonts w:ascii="Calibri" w:hAnsi="Calibri" w:cs="Calibri"/>
                <w:szCs w:val="16"/>
              </w:rPr>
              <w:t xml:space="preserve"> 50001</w:t>
            </w:r>
          </w:p>
          <w:p w14:paraId="5F57C01F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Certyfikat EPEAT dla Polski na poziomie co najmniej Silver. Wymagana certyfikacja na stronie: https://www.epeat.net/search-computers-and-displays</w:t>
            </w:r>
          </w:p>
          <w:p w14:paraId="44724432" w14:textId="1F052A0B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Głośność jednostki centralnej mierzona zgodnie z normą ISO 7779 oraz wykazana zgodnie z normą ISO 9296 w pozycji operatora w trybie pracy jałowej dysku twardego (IDLE) wynosząca maksymalnie 24 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dB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 xml:space="preserve"> </w:t>
            </w:r>
          </w:p>
          <w:p w14:paraId="6EAF1152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System Operacyjny Zainstalowany system operacyjny Windows 11 Professional, klucz </w:t>
            </w:r>
            <w:r w:rsidRPr="00050C16">
              <w:rPr>
                <w:rFonts w:ascii="Calibri" w:hAnsi="Calibri" w:cs="Calibri"/>
                <w:szCs w:val="16"/>
              </w:rPr>
              <w:lastRenderedPageBreak/>
              <w:t xml:space="preserve">licencyjny zapisany trwale w BIOS, umożliwiać 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reinstalację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 xml:space="preserve"> systemu operacyjnego bez potrzeby ręcznego wpisywania klucza licencyjnego. </w:t>
            </w:r>
          </w:p>
          <w:p w14:paraId="4D386ADA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Wymagania dodatkowe:</w:t>
            </w:r>
          </w:p>
          <w:p w14:paraId="086814FA" w14:textId="7B9C8116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Wbudowane porty</w:t>
            </w:r>
            <w:r w:rsidR="000533BE">
              <w:rPr>
                <w:rFonts w:ascii="Calibri" w:hAnsi="Calibri" w:cs="Calibri"/>
                <w:szCs w:val="16"/>
              </w:rPr>
              <w:t xml:space="preserve"> (ilości minimalne)</w:t>
            </w:r>
            <w:r w:rsidRPr="00050C16">
              <w:rPr>
                <w:rFonts w:ascii="Calibri" w:hAnsi="Calibri" w:cs="Calibri"/>
                <w:szCs w:val="16"/>
              </w:rPr>
              <w:t xml:space="preserve">: </w:t>
            </w:r>
          </w:p>
          <w:p w14:paraId="1BF95DE4" w14:textId="77777777" w:rsidR="00EC6FE0" w:rsidRPr="0012594F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  <w:lang w:val="en-GB"/>
              </w:rPr>
            </w:pPr>
            <w:r w:rsidRPr="0012594F">
              <w:rPr>
                <w:rFonts w:ascii="Calibri" w:hAnsi="Calibri" w:cs="Calibri"/>
                <w:szCs w:val="16"/>
                <w:lang w:val="en-GB"/>
              </w:rPr>
              <w:t>1</w:t>
            </w:r>
            <w:proofErr w:type="gramStart"/>
            <w:r w:rsidRPr="0012594F">
              <w:rPr>
                <w:rFonts w:ascii="Calibri" w:hAnsi="Calibri" w:cs="Calibri"/>
                <w:szCs w:val="16"/>
                <w:lang w:val="en-GB"/>
              </w:rPr>
              <w:t>x  DP</w:t>
            </w:r>
            <w:proofErr w:type="gramEnd"/>
            <w:r w:rsidRPr="0012594F">
              <w:rPr>
                <w:rFonts w:ascii="Calibri" w:hAnsi="Calibri" w:cs="Calibri"/>
                <w:szCs w:val="16"/>
                <w:lang w:val="en-GB"/>
              </w:rPr>
              <w:t>++ 1.4a</w:t>
            </w:r>
          </w:p>
          <w:p w14:paraId="4893A79A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  <w:lang w:val="en-US"/>
              </w:rPr>
            </w:pPr>
            <w:r w:rsidRPr="00050C16">
              <w:rPr>
                <w:rFonts w:ascii="Calibri" w:hAnsi="Calibri" w:cs="Calibri"/>
                <w:szCs w:val="16"/>
                <w:lang w:val="en-US"/>
              </w:rPr>
              <w:t xml:space="preserve">1x USB 3.2 Gen 2 (10 Gbps) z </w:t>
            </w:r>
            <w:proofErr w:type="spellStart"/>
            <w:r w:rsidRPr="00050C16">
              <w:rPr>
                <w:rFonts w:ascii="Calibri" w:hAnsi="Calibri" w:cs="Calibri"/>
                <w:szCs w:val="16"/>
                <w:lang w:val="en-US"/>
              </w:rPr>
              <w:t>PowerShare</w:t>
            </w:r>
            <w:proofErr w:type="spellEnd"/>
          </w:p>
          <w:p w14:paraId="6391AC7D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  <w:lang w:val="en-US"/>
              </w:rPr>
            </w:pPr>
            <w:r w:rsidRPr="00050C16">
              <w:rPr>
                <w:rFonts w:ascii="Calibri" w:hAnsi="Calibri" w:cs="Calibri"/>
                <w:szCs w:val="16"/>
                <w:lang w:val="en-US"/>
              </w:rPr>
              <w:t>1x USB 3.2 Gen 2 (10 Gbps) Type-C</w:t>
            </w:r>
          </w:p>
          <w:p w14:paraId="669326AD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  <w:lang w:val="en-US"/>
              </w:rPr>
            </w:pPr>
            <w:r w:rsidRPr="00050C16">
              <w:rPr>
                <w:rFonts w:ascii="Calibri" w:hAnsi="Calibri" w:cs="Calibri"/>
                <w:szCs w:val="16"/>
                <w:lang w:val="en-US"/>
              </w:rPr>
              <w:t>2x USB 3.2 Gen 1 (5 Gbps)</w:t>
            </w:r>
          </w:p>
          <w:p w14:paraId="363FB0F0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  <w:lang w:val="en-US"/>
              </w:rPr>
            </w:pPr>
            <w:r w:rsidRPr="00050C16">
              <w:rPr>
                <w:rFonts w:ascii="Calibri" w:hAnsi="Calibri" w:cs="Calibri"/>
                <w:szCs w:val="16"/>
                <w:lang w:val="en-US"/>
              </w:rPr>
              <w:t xml:space="preserve">2x USB 2.0 Gen (480 Mbps) z </w:t>
            </w:r>
            <w:proofErr w:type="spellStart"/>
            <w:r w:rsidRPr="00050C16">
              <w:rPr>
                <w:rFonts w:ascii="Calibri" w:hAnsi="Calibri" w:cs="Calibri"/>
                <w:szCs w:val="16"/>
                <w:lang w:val="en-US"/>
              </w:rPr>
              <w:t>SmartPower</w:t>
            </w:r>
            <w:proofErr w:type="spellEnd"/>
            <w:r w:rsidRPr="00050C16">
              <w:rPr>
                <w:rFonts w:ascii="Calibri" w:hAnsi="Calibri" w:cs="Calibri"/>
                <w:szCs w:val="16"/>
                <w:lang w:val="en-US"/>
              </w:rPr>
              <w:t xml:space="preserve"> On</w:t>
            </w:r>
          </w:p>
          <w:p w14:paraId="4473A4DB" w14:textId="18B889F5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Wymagane porty USB wbudowane w </w:t>
            </w:r>
            <w:proofErr w:type="gramStart"/>
            <w:r w:rsidRPr="00050C16">
              <w:rPr>
                <w:rFonts w:ascii="Calibri" w:hAnsi="Calibri" w:cs="Calibri"/>
                <w:szCs w:val="16"/>
              </w:rPr>
              <w:t>obudowie ,</w:t>
            </w:r>
            <w:proofErr w:type="gramEnd"/>
            <w:r w:rsidRPr="00050C16">
              <w:rPr>
                <w:rFonts w:ascii="Calibri" w:hAnsi="Calibri" w:cs="Calibri"/>
                <w:szCs w:val="16"/>
              </w:rPr>
              <w:t xml:space="preserve"> nie dopuszcza się stosowania rozgałęziaczy, 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hub’ów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 xml:space="preserve"> itp. </w:t>
            </w:r>
            <w:r w:rsidR="000533BE">
              <w:rPr>
                <w:rFonts w:ascii="Calibri" w:hAnsi="Calibri" w:cs="Calibri"/>
                <w:szCs w:val="16"/>
              </w:rPr>
              <w:t>(ilości minimalne)</w:t>
            </w:r>
            <w:r w:rsidR="000533BE" w:rsidRPr="00050C16">
              <w:rPr>
                <w:rFonts w:ascii="Calibri" w:hAnsi="Calibri" w:cs="Calibri"/>
                <w:szCs w:val="16"/>
              </w:rPr>
              <w:t>:</w:t>
            </w:r>
          </w:p>
          <w:p w14:paraId="23882BD8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  <w:lang w:val="en-US"/>
              </w:rPr>
            </w:pPr>
            <w:r w:rsidRPr="00050C16">
              <w:rPr>
                <w:rFonts w:ascii="Calibri" w:hAnsi="Calibri" w:cs="Calibri"/>
                <w:szCs w:val="16"/>
                <w:lang w:val="en-US"/>
              </w:rPr>
              <w:t xml:space="preserve">1x Universal audio jack </w:t>
            </w:r>
          </w:p>
          <w:p w14:paraId="3A06BF7B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  <w:lang w:val="en-US"/>
              </w:rPr>
            </w:pPr>
            <w:r w:rsidRPr="00050C16">
              <w:rPr>
                <w:rFonts w:ascii="Calibri" w:hAnsi="Calibri" w:cs="Calibri"/>
                <w:szCs w:val="16"/>
                <w:lang w:val="en-US"/>
              </w:rPr>
              <w:t>1</w:t>
            </w:r>
            <w:proofErr w:type="gramStart"/>
            <w:r w:rsidRPr="00050C16">
              <w:rPr>
                <w:rFonts w:ascii="Calibri" w:hAnsi="Calibri" w:cs="Calibri"/>
                <w:szCs w:val="16"/>
                <w:lang w:val="en-US"/>
              </w:rPr>
              <w:t>x  Line</w:t>
            </w:r>
            <w:proofErr w:type="gramEnd"/>
            <w:r w:rsidRPr="00050C16">
              <w:rPr>
                <w:rFonts w:ascii="Calibri" w:hAnsi="Calibri" w:cs="Calibri"/>
                <w:szCs w:val="16"/>
                <w:lang w:val="en-US"/>
              </w:rPr>
              <w:t xml:space="preserve">-out audio, </w:t>
            </w:r>
            <w:proofErr w:type="spellStart"/>
            <w:r w:rsidRPr="00050C16">
              <w:rPr>
                <w:rFonts w:ascii="Calibri" w:hAnsi="Calibri" w:cs="Calibri"/>
                <w:szCs w:val="16"/>
                <w:lang w:val="en-US"/>
              </w:rPr>
              <w:t>możliwość</w:t>
            </w:r>
            <w:proofErr w:type="spellEnd"/>
            <w:r w:rsidRPr="00050C16">
              <w:rPr>
                <w:rFonts w:ascii="Calibri" w:hAnsi="Calibri" w:cs="Calibri"/>
                <w:szCs w:val="16"/>
                <w:lang w:val="en-US"/>
              </w:rPr>
              <w:t xml:space="preserve"> </w:t>
            </w:r>
            <w:proofErr w:type="spellStart"/>
            <w:r w:rsidRPr="00050C16">
              <w:rPr>
                <w:rFonts w:ascii="Calibri" w:hAnsi="Calibri" w:cs="Calibri"/>
                <w:szCs w:val="16"/>
                <w:lang w:val="en-US"/>
              </w:rPr>
              <w:t>przełączenia</w:t>
            </w:r>
            <w:proofErr w:type="spellEnd"/>
            <w:r w:rsidRPr="00050C16">
              <w:rPr>
                <w:rFonts w:ascii="Calibri" w:hAnsi="Calibri" w:cs="Calibri"/>
                <w:szCs w:val="16"/>
                <w:lang w:val="en-US"/>
              </w:rPr>
              <w:t xml:space="preserve"> out&lt;-&gt;in (</w:t>
            </w:r>
            <w:proofErr w:type="spellStart"/>
            <w:r w:rsidRPr="00050C16">
              <w:rPr>
                <w:rFonts w:ascii="Calibri" w:hAnsi="Calibri" w:cs="Calibri"/>
                <w:szCs w:val="16"/>
                <w:lang w:val="en-US"/>
              </w:rPr>
              <w:t>retaskable</w:t>
            </w:r>
            <w:proofErr w:type="spellEnd"/>
            <w:r w:rsidRPr="00050C16">
              <w:rPr>
                <w:rFonts w:ascii="Calibri" w:hAnsi="Calibri" w:cs="Calibri"/>
                <w:szCs w:val="16"/>
                <w:lang w:val="en-US"/>
              </w:rPr>
              <w:t>)</w:t>
            </w:r>
          </w:p>
          <w:p w14:paraId="2FECAC7F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1</w:t>
            </w:r>
            <w:proofErr w:type="gramStart"/>
            <w:r w:rsidRPr="00050C16">
              <w:rPr>
                <w:rFonts w:ascii="Calibri" w:hAnsi="Calibri" w:cs="Calibri"/>
                <w:szCs w:val="16"/>
              </w:rPr>
              <w:t>x  RJ</w:t>
            </w:r>
            <w:proofErr w:type="gramEnd"/>
            <w:r w:rsidRPr="00050C16">
              <w:rPr>
                <w:rFonts w:ascii="Calibri" w:hAnsi="Calibri" w:cs="Calibri"/>
                <w:szCs w:val="16"/>
              </w:rPr>
              <w:t xml:space="preserve">-45 port 10/100/1000 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Mbps</w:t>
            </w:r>
            <w:proofErr w:type="spellEnd"/>
          </w:p>
          <w:p w14:paraId="25A263AC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Czytnik kart SD 4.0 </w:t>
            </w:r>
          </w:p>
          <w:p w14:paraId="61D687A9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  <w:lang w:val="en-US"/>
              </w:rPr>
            </w:pPr>
            <w:r w:rsidRPr="00050C16">
              <w:rPr>
                <w:rFonts w:ascii="Calibri" w:hAnsi="Calibri" w:cs="Calibri"/>
                <w:szCs w:val="16"/>
                <w:lang w:val="en-US"/>
              </w:rPr>
              <w:t xml:space="preserve">Karta </w:t>
            </w:r>
            <w:proofErr w:type="spellStart"/>
            <w:r w:rsidRPr="00050C16">
              <w:rPr>
                <w:rFonts w:ascii="Calibri" w:hAnsi="Calibri" w:cs="Calibri"/>
                <w:szCs w:val="16"/>
                <w:lang w:val="en-US"/>
              </w:rPr>
              <w:t>WiFi</w:t>
            </w:r>
            <w:proofErr w:type="spellEnd"/>
            <w:r w:rsidRPr="00050C16">
              <w:rPr>
                <w:rFonts w:ascii="Calibri" w:hAnsi="Calibri" w:cs="Calibri"/>
                <w:szCs w:val="16"/>
                <w:lang w:val="en-US"/>
              </w:rPr>
              <w:t xml:space="preserve"> 6E AX + </w:t>
            </w:r>
            <w:proofErr w:type="spellStart"/>
            <w:r w:rsidRPr="00050C16">
              <w:rPr>
                <w:rFonts w:ascii="Calibri" w:hAnsi="Calibri" w:cs="Calibri"/>
                <w:szCs w:val="16"/>
                <w:lang w:val="en-US"/>
              </w:rPr>
              <w:t>bluetooth</w:t>
            </w:r>
            <w:proofErr w:type="spellEnd"/>
            <w:r w:rsidRPr="00050C16">
              <w:rPr>
                <w:rFonts w:ascii="Calibri" w:hAnsi="Calibri" w:cs="Calibri"/>
                <w:szCs w:val="16"/>
                <w:lang w:val="en-US"/>
              </w:rPr>
              <w:t xml:space="preserve"> 5.3    </w:t>
            </w:r>
            <w:proofErr w:type="gramStart"/>
            <w:r w:rsidRPr="00050C16">
              <w:rPr>
                <w:rFonts w:ascii="Calibri" w:hAnsi="Calibri" w:cs="Calibri"/>
                <w:szCs w:val="16"/>
                <w:lang w:val="en-US"/>
              </w:rPr>
              <w:t xml:space="preserve">   [</w:t>
            </w:r>
            <w:proofErr w:type="gramEnd"/>
            <w:r w:rsidRPr="00050C16">
              <w:rPr>
                <w:rFonts w:ascii="Calibri" w:hAnsi="Calibri" w:cs="Calibri"/>
                <w:szCs w:val="16"/>
                <w:lang w:val="en-US"/>
              </w:rPr>
              <w:t>AX211]</w:t>
            </w:r>
          </w:p>
          <w:p w14:paraId="7E1F57DA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Płyta główna zaprojektowana i wyprodukowana na zlecenie producenta komputera, trwale oznaczona logo producenta oferowanej jednostki, dedykowana dla danego urządzenia; wyposażona w min. 2 złącza SO - DIMM z obsługą do 64GB DDR5 pamięci RAM, min. 1 złącze M.2 dla dysku twardego oraz 1 złącze M.2 karty 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WiFi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>.</w:t>
            </w:r>
          </w:p>
          <w:p w14:paraId="137A30E5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Klawiatura USB w układzie polski programisty </w:t>
            </w:r>
          </w:p>
          <w:p w14:paraId="51B28DD8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Mysz optyczna USB z dwoma przyciskami oraz rolką (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scroll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 xml:space="preserve">) </w:t>
            </w:r>
          </w:p>
          <w:p w14:paraId="49F86A57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Warunki gwarancji</w:t>
            </w:r>
          </w:p>
          <w:p w14:paraId="5A146166" w14:textId="004C22D4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Wsparcie techniczne</w:t>
            </w:r>
            <w:r w:rsidR="00050C16">
              <w:rPr>
                <w:rFonts w:ascii="Calibri" w:hAnsi="Calibri" w:cs="Calibri"/>
                <w:szCs w:val="16"/>
              </w:rPr>
              <w:t xml:space="preserve"> f</w:t>
            </w:r>
            <w:r w:rsidRPr="00050C16">
              <w:rPr>
                <w:rFonts w:ascii="Calibri" w:hAnsi="Calibri" w:cs="Calibri"/>
                <w:szCs w:val="16"/>
              </w:rPr>
              <w:t xml:space="preserve">irma serwisująca musi posiadać ISO 9001 na świadczenie usług serwisowych oraz posiadać autoryzacje producenta urządzeń </w:t>
            </w:r>
          </w:p>
          <w:p w14:paraId="5AE95F11" w14:textId="643FC5B3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Serwis urządzeń będzie realizowany bezpośrednio przez </w:t>
            </w:r>
            <w:r w:rsidR="00050C16">
              <w:rPr>
                <w:rFonts w:ascii="Calibri" w:hAnsi="Calibri" w:cs="Calibri"/>
                <w:szCs w:val="16"/>
              </w:rPr>
              <w:t>p</w:t>
            </w:r>
            <w:r w:rsidRPr="00050C16">
              <w:rPr>
                <w:rFonts w:ascii="Calibri" w:hAnsi="Calibri" w:cs="Calibri"/>
                <w:szCs w:val="16"/>
              </w:rPr>
              <w:t>roducenta i/lub we współpracy z Autoryzowanym Partnerem Serwisowym Producenta.</w:t>
            </w:r>
          </w:p>
          <w:p w14:paraId="45F10749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Minimalny czas trwania wsparcia technicznego producenta wynosi 3 lata, z możliwością </w:t>
            </w:r>
            <w:proofErr w:type="gramStart"/>
            <w:r w:rsidRPr="00050C16">
              <w:rPr>
                <w:rFonts w:ascii="Calibri" w:hAnsi="Calibri" w:cs="Calibri"/>
                <w:szCs w:val="16"/>
              </w:rPr>
              <w:t>odpłatnego  przedłużenia</w:t>
            </w:r>
            <w:proofErr w:type="gramEnd"/>
            <w:r w:rsidRPr="00050C16">
              <w:rPr>
                <w:rFonts w:ascii="Calibri" w:hAnsi="Calibri" w:cs="Calibri"/>
                <w:szCs w:val="16"/>
              </w:rPr>
              <w:t xml:space="preserve"> tego okresu do 4 lub 5 lat od daty dostawy.</w:t>
            </w:r>
          </w:p>
          <w:p w14:paraId="4AB15BE1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Sposób realizacji usług wsparcia technicznego:</w:t>
            </w:r>
          </w:p>
          <w:p w14:paraId="111E90D8" w14:textId="5EF8DF0F" w:rsidR="00EC6FE0" w:rsidRPr="00050C16" w:rsidRDefault="00050C16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lastRenderedPageBreak/>
              <w:t>t</w:t>
            </w:r>
            <w:r w:rsidR="00EC6FE0" w:rsidRPr="00050C16">
              <w:rPr>
                <w:rFonts w:ascii="Calibri" w:hAnsi="Calibri" w:cs="Calibri"/>
                <w:szCs w:val="16"/>
              </w:rPr>
              <w:t>elefoniczne zgłaszanie usterek w dni robocze w godzinach 8-17.</w:t>
            </w:r>
          </w:p>
          <w:p w14:paraId="5CA77A98" w14:textId="5F0035C6" w:rsidR="00EC6FE0" w:rsidRPr="00050C16" w:rsidRDefault="00050C16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d</w:t>
            </w:r>
            <w:r w:rsidR="00EC6FE0" w:rsidRPr="00050C16">
              <w:rPr>
                <w:rFonts w:ascii="Calibri" w:hAnsi="Calibri" w:cs="Calibri"/>
                <w:szCs w:val="16"/>
              </w:rPr>
              <w:t>edykowany bezpłatny portal online producenta do zgłaszania usterek i zarządzania zgłoszeniami serwisowymi.</w:t>
            </w:r>
          </w:p>
          <w:p w14:paraId="2017080A" w14:textId="74C766EE" w:rsidR="00EC6FE0" w:rsidRPr="00050C16" w:rsidRDefault="00050C16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o</w:t>
            </w:r>
            <w:r w:rsidR="00EC6FE0" w:rsidRPr="00050C16">
              <w:rPr>
                <w:rFonts w:ascii="Calibri" w:hAnsi="Calibri" w:cs="Calibri"/>
                <w:szCs w:val="16"/>
              </w:rPr>
              <w:t>pcjonalna pomoc techniczna za pośrednictwem czat online.</w:t>
            </w:r>
          </w:p>
          <w:p w14:paraId="2E9C33E9" w14:textId="46FFE9F7" w:rsidR="00EC6FE0" w:rsidRPr="00050C16" w:rsidRDefault="00050C16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w</w:t>
            </w:r>
            <w:r w:rsidR="00EC6FE0" w:rsidRPr="00050C16">
              <w:rPr>
                <w:rFonts w:ascii="Calibri" w:hAnsi="Calibri" w:cs="Calibri"/>
                <w:szCs w:val="16"/>
              </w:rPr>
              <w:t>sparcie techniczne dla sprzętu będzie dostarczane zdalnie lub w miejscu instalacji urządzenia, w zależności od rodzaju zgłaszanej awarii.</w:t>
            </w:r>
          </w:p>
          <w:p w14:paraId="3A05D966" w14:textId="77777777" w:rsidR="00050C16" w:rsidRDefault="00050C16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 xml:space="preserve">W </w:t>
            </w:r>
            <w:r w:rsidR="00EC6FE0" w:rsidRPr="00050C16">
              <w:rPr>
                <w:rFonts w:ascii="Calibri" w:hAnsi="Calibri" w:cs="Calibri"/>
                <w:szCs w:val="16"/>
              </w:rPr>
              <w:t xml:space="preserve">przypadku awarii zakwalifikowanej jako naprawa w miejscu instalacji urządzenia, część zamienna wymagana do naprawy i/lub technik serwisowy przybędzie na miejsce wskazane przez klienta na następny </w:t>
            </w:r>
            <w:proofErr w:type="spellStart"/>
            <w:r w:rsidR="00EC6FE0" w:rsidRPr="00050C16">
              <w:rPr>
                <w:rFonts w:ascii="Calibri" w:hAnsi="Calibri" w:cs="Calibri"/>
                <w:szCs w:val="16"/>
              </w:rPr>
              <w:t>dzien</w:t>
            </w:r>
            <w:proofErr w:type="spellEnd"/>
            <w:r w:rsidR="00EC6FE0" w:rsidRPr="00050C16">
              <w:rPr>
                <w:rFonts w:ascii="Calibri" w:hAnsi="Calibri" w:cs="Calibri"/>
                <w:szCs w:val="16"/>
              </w:rPr>
              <w:t xml:space="preserve"> roboczy od momentu skutecznego przyjęcia zgłoszenia przez Dział Wsparcia Technicznego.</w:t>
            </w:r>
          </w:p>
          <w:p w14:paraId="09586BAC" w14:textId="0D71F7F9" w:rsidR="00EC6FE0" w:rsidRPr="00050C16" w:rsidRDefault="00050C16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m</w:t>
            </w:r>
            <w:r w:rsidR="00EC6FE0" w:rsidRPr="00050C16">
              <w:rPr>
                <w:rFonts w:ascii="Calibri" w:hAnsi="Calibri" w:cs="Calibri"/>
                <w:szCs w:val="16"/>
              </w:rPr>
              <w:t>ożliwość sprawdzenia aktualnego okresu i poziomu wsparcia technicznego dla urządzeń za pośrednictwem strony internetowej producenta.</w:t>
            </w:r>
          </w:p>
          <w:p w14:paraId="20275644" w14:textId="341D4B47" w:rsidR="00EC6FE0" w:rsidRPr="00050C16" w:rsidRDefault="00050C16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m</w:t>
            </w:r>
            <w:r w:rsidR="00EC6FE0" w:rsidRPr="00050C16">
              <w:rPr>
                <w:rFonts w:ascii="Calibri" w:hAnsi="Calibri" w:cs="Calibri"/>
                <w:szCs w:val="16"/>
              </w:rPr>
              <w:t xml:space="preserve">ożliwość pobrania aktualnych wersji sterowników oraz </w:t>
            </w:r>
            <w:proofErr w:type="spellStart"/>
            <w:r w:rsidR="00EC6FE0" w:rsidRPr="00050C16">
              <w:rPr>
                <w:rFonts w:ascii="Calibri" w:hAnsi="Calibri" w:cs="Calibri"/>
                <w:szCs w:val="16"/>
              </w:rPr>
              <w:t>firmware</w:t>
            </w:r>
            <w:proofErr w:type="spellEnd"/>
            <w:r w:rsidR="00EC6FE0" w:rsidRPr="00050C16">
              <w:rPr>
                <w:rFonts w:ascii="Calibri" w:hAnsi="Calibri" w:cs="Calibri"/>
                <w:szCs w:val="16"/>
              </w:rPr>
              <w:t xml:space="preserve"> urządzenia za pośrednictwem strony internetowej producenta również dla urządzeń z nieaktywnym wsparciem technicznym.</w:t>
            </w:r>
          </w:p>
          <w:p w14:paraId="20252BB2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Dodatkowe oprogramowanie: Oprogramowanie producenta komputera z nieograniczoną czasowo licencją na użytkowanie umożliwiające:</w:t>
            </w:r>
          </w:p>
          <w:p w14:paraId="4D0A1FF5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- 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upgrade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 xml:space="preserve"> i instalacje wszystkich sterowników, aplikacji dostarczonych w obrazie systemu operacyjnego producenta, 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BIOS’u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 xml:space="preserve"> z certyfikatem zgodności producenta do najnowszej dostępnej wersji, </w:t>
            </w:r>
          </w:p>
          <w:p w14:paraId="1878E11C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- sprawdzenie przed zainstalowaniem wszystkich sterowników, aplikacji oraz BIOS bezpośrednio na stronie producenta przy użyciu połączenia internetowego z automatycznym przekierowaniem w celu uzyskania informacji o: poprawkach i usprawnieniach dotyczących aktualizacji, dacie wydania ostatniej aktualizacji, priorytecie aktualizacji, zgodności z systemami operacyjnymi                </w:t>
            </w:r>
          </w:p>
          <w:p w14:paraId="7060A03F" w14:textId="62DDAB06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dostęp do wykazu najnowszych aktualizacji z podziałem na krytyczne (wymagające natychmiastowej instalacji), rekomendowane i opcjonalne</w:t>
            </w:r>
          </w:p>
          <w:p w14:paraId="45F0901D" w14:textId="6CF6E2EA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włączenie/wyłączenie funkcji automatycznego restartu w przypadku, kiedy jest wymagany przy instalacji sterownika, aplikacji </w:t>
            </w:r>
          </w:p>
          <w:p w14:paraId="38D592DC" w14:textId="566C0DC3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sprawdzenie historii aktualizacji z informacją, jakie sterowniki były instalowane z dokładną </w:t>
            </w:r>
            <w:r w:rsidRPr="00050C16">
              <w:rPr>
                <w:rFonts w:ascii="Calibri" w:hAnsi="Calibri" w:cs="Calibri"/>
                <w:szCs w:val="16"/>
              </w:rPr>
              <w:lastRenderedPageBreak/>
              <w:t>datą i wersją (rewizja wydania)</w:t>
            </w:r>
          </w:p>
          <w:p w14:paraId="746FD218" w14:textId="0A58DB44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 xml:space="preserve">dostęp do wykaz wymaganych sterowników, aplikacji, 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BIOS’u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 xml:space="preserve"> z informacją o zainstalowanej obecnie wersji dla oferowanego komputera z możliwością exportu do pliku o rozszerzeniu *.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xml</w:t>
            </w:r>
            <w:proofErr w:type="spellEnd"/>
          </w:p>
          <w:p w14:paraId="00DBCA33" w14:textId="0DE088FD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dostęp do raportu uwzględniającego informacje o znalezionych, pobranych i zainstalowanych aktualizacjach z informacją, jakich komponentów dotyczyły, możliwość exportu takiego raportu do pliku *.</w:t>
            </w:r>
            <w:proofErr w:type="spellStart"/>
            <w:r w:rsidRPr="00050C16">
              <w:rPr>
                <w:rFonts w:ascii="Calibri" w:hAnsi="Calibri" w:cs="Calibri"/>
                <w:szCs w:val="16"/>
              </w:rPr>
              <w:t>xml</w:t>
            </w:r>
            <w:proofErr w:type="spellEnd"/>
            <w:r w:rsidRPr="00050C16">
              <w:rPr>
                <w:rFonts w:ascii="Calibri" w:hAnsi="Calibri" w:cs="Calibri"/>
                <w:szCs w:val="16"/>
              </w:rPr>
              <w:t xml:space="preserve"> </w:t>
            </w:r>
          </w:p>
          <w:p w14:paraId="0AE8B42A" w14:textId="77777777" w:rsidR="00EC6FE0" w:rsidRPr="00050C16" w:rsidRDefault="00EC6FE0" w:rsidP="00050C16">
            <w:pPr>
              <w:pStyle w:val="BodyText"/>
              <w:widowControl w:val="0"/>
              <w:snapToGrid w:val="0"/>
              <w:spacing w:after="0" w:line="360" w:lineRule="auto"/>
              <w:rPr>
                <w:rFonts w:ascii="Calibri" w:hAnsi="Calibri" w:cs="Calibri"/>
                <w:szCs w:val="16"/>
              </w:rPr>
            </w:pPr>
            <w:r w:rsidRPr="00050C16">
              <w:rPr>
                <w:rFonts w:ascii="Calibri" w:hAnsi="Calibri" w:cs="Calibri"/>
                <w:szCs w:val="16"/>
              </w:rPr>
              <w:t>Raport musi zawierać datę i godzinę podjętych i wykonanych akcji/zadań w przedziale czasowym min. 1 roku.</w:t>
            </w:r>
          </w:p>
          <w:p w14:paraId="5BE23324" w14:textId="1C545420" w:rsidR="00EC6FE0" w:rsidRPr="00050C16" w:rsidRDefault="00EC6FE0" w:rsidP="00050C1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50C16">
              <w:rPr>
                <w:rFonts w:ascii="Calibri" w:hAnsi="Calibri" w:cs="Calibri"/>
                <w:color w:val="FF0000"/>
                <w:sz w:val="24"/>
                <w:szCs w:val="16"/>
              </w:rPr>
              <w:t>Inne wymagania: Sprzęt musi być fabrycznie nowy (wyprodukowany nie wcześniej niż 6 miesięcy przed jego dostawą do Zamawiającego) oraz musi pochodzić z oficjalnego kanału dystrybucji.</w:t>
            </w:r>
          </w:p>
        </w:tc>
      </w:tr>
    </w:tbl>
    <w:p w14:paraId="71E1D373" w14:textId="77777777" w:rsidR="002A7C5C" w:rsidRPr="00050C16" w:rsidRDefault="002A7C5C" w:rsidP="00050C16">
      <w:pPr>
        <w:spacing w:after="0" w:line="360" w:lineRule="auto"/>
        <w:rPr>
          <w:rFonts w:ascii="Calibri" w:hAnsi="Calibri" w:cs="Calibri"/>
          <w:sz w:val="24"/>
        </w:rPr>
      </w:pPr>
    </w:p>
    <w:sectPr w:rsidR="002A7C5C" w:rsidRPr="00050C16" w:rsidSect="006C53DF">
      <w:headerReference w:type="default" r:id="rId7"/>
      <w:footerReference w:type="default" r:id="rId8"/>
      <w:pgSz w:w="11906" w:h="16838"/>
      <w:pgMar w:top="1417" w:right="1417" w:bottom="1417" w:left="1417" w:header="426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1F5C4" w14:textId="77777777" w:rsidR="006C53DF" w:rsidRDefault="006C53DF" w:rsidP="006C53DF">
      <w:pPr>
        <w:spacing w:after="0" w:line="240" w:lineRule="auto"/>
      </w:pPr>
      <w:r>
        <w:separator/>
      </w:r>
    </w:p>
  </w:endnote>
  <w:endnote w:type="continuationSeparator" w:id="0">
    <w:p w14:paraId="3D337813" w14:textId="77777777" w:rsidR="006C53DF" w:rsidRDefault="006C53DF" w:rsidP="006C5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B0604020202020204"/>
    <w:charset w:val="01"/>
    <w:family w:val="roman"/>
    <w:pitch w:val="variable"/>
  </w:font>
  <w:font w:name="Noto Serif CJK SC">
    <w:altName w:val="Cambria"/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0853" w14:textId="3A3CD731" w:rsidR="006C53DF" w:rsidRDefault="006C53DF">
    <w:pPr>
      <w:pStyle w:val="Footer"/>
    </w:pPr>
    <w:r>
      <w:rPr>
        <w:noProof/>
      </w:rPr>
      <w:drawing>
        <wp:inline distT="0" distB="0" distL="0" distR="0" wp14:anchorId="6693E1BC" wp14:editId="5247CB27">
          <wp:extent cx="5753100" cy="790575"/>
          <wp:effectExtent l="0" t="0" r="0" b="9525"/>
          <wp:docPr id="644481033" name="Obraz 644481033" descr="Stopka dokumentu, zawiera logo Uniwersytetu Medycznego w Białymstoku po lewej stronie oraz logo Podlaskiego Sejmiku Osób z Niepełnosprawnościami po prawej. W centralnej części stopki znajduje się informacja: &quot;Projekt pn. &quot;START - poprawa dostępności Uniwersytetu Medycznego w Białymstoku&quot; realizowany w ramach programu Fundusze Europejskie dla Rozwoju Społecznego 2021-2027&quot; oraz nazwa strony internetowej projektu &quot;www.umb.edu.pl/projektstart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2D66FA" w14:textId="77777777" w:rsidR="006C53DF" w:rsidRDefault="006C5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FE883" w14:textId="77777777" w:rsidR="006C53DF" w:rsidRDefault="006C53DF" w:rsidP="006C53DF">
      <w:pPr>
        <w:spacing w:after="0" w:line="240" w:lineRule="auto"/>
      </w:pPr>
      <w:r>
        <w:separator/>
      </w:r>
    </w:p>
  </w:footnote>
  <w:footnote w:type="continuationSeparator" w:id="0">
    <w:p w14:paraId="182FC041" w14:textId="77777777" w:rsidR="006C53DF" w:rsidRDefault="006C53DF" w:rsidP="006C5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CBBE2" w14:textId="4E847690" w:rsidR="006C53DF" w:rsidRDefault="006C53DF">
    <w:pPr>
      <w:pStyle w:val="Header"/>
    </w:pPr>
    <w:r>
      <w:rPr>
        <w:noProof/>
      </w:rPr>
      <w:drawing>
        <wp:inline distT="0" distB="0" distL="0" distR="0" wp14:anchorId="4782C54B" wp14:editId="11FE12B3">
          <wp:extent cx="5760720" cy="794385"/>
          <wp:effectExtent l="0" t="0" r="0" b="5715"/>
          <wp:docPr id="2006732003" name="Obraz 2006732003" descr="Logotypy od lewej: Fundusze Europejskie dla Rozwoju Społecznego; flaga Rzeczpospolitej Polskiej;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ERS_RP_UE_RGB-1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D1BDF4" w14:textId="77777777" w:rsidR="006C53DF" w:rsidRDefault="006C5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E36FD"/>
    <w:multiLevelType w:val="multilevel"/>
    <w:tmpl w:val="AA4C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216FE"/>
    <w:multiLevelType w:val="multilevel"/>
    <w:tmpl w:val="6DA6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FA038C"/>
    <w:multiLevelType w:val="hybridMultilevel"/>
    <w:tmpl w:val="81D07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66C2E"/>
    <w:multiLevelType w:val="multilevel"/>
    <w:tmpl w:val="DCEA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F07410"/>
    <w:multiLevelType w:val="multilevel"/>
    <w:tmpl w:val="BAF6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7C6427"/>
    <w:multiLevelType w:val="multilevel"/>
    <w:tmpl w:val="CF58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6626C3"/>
    <w:multiLevelType w:val="multilevel"/>
    <w:tmpl w:val="6CC4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8E7E11"/>
    <w:multiLevelType w:val="multilevel"/>
    <w:tmpl w:val="4260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C67512"/>
    <w:multiLevelType w:val="hybridMultilevel"/>
    <w:tmpl w:val="14B6E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23AE8"/>
    <w:multiLevelType w:val="multilevel"/>
    <w:tmpl w:val="325A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607D4F"/>
    <w:multiLevelType w:val="multilevel"/>
    <w:tmpl w:val="4404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842514">
    <w:abstractNumId w:val="3"/>
  </w:num>
  <w:num w:numId="2" w16cid:durableId="533350741">
    <w:abstractNumId w:val="4"/>
  </w:num>
  <w:num w:numId="3" w16cid:durableId="2034382273">
    <w:abstractNumId w:val="1"/>
  </w:num>
  <w:num w:numId="4" w16cid:durableId="1043017437">
    <w:abstractNumId w:val="7"/>
  </w:num>
  <w:num w:numId="5" w16cid:durableId="101728635">
    <w:abstractNumId w:val="6"/>
  </w:num>
  <w:num w:numId="6" w16cid:durableId="677267686">
    <w:abstractNumId w:val="8"/>
  </w:num>
  <w:num w:numId="7" w16cid:durableId="253244623">
    <w:abstractNumId w:val="0"/>
  </w:num>
  <w:num w:numId="8" w16cid:durableId="1847400556">
    <w:abstractNumId w:val="10"/>
  </w:num>
  <w:num w:numId="9" w16cid:durableId="1771506268">
    <w:abstractNumId w:val="2"/>
  </w:num>
  <w:num w:numId="10" w16cid:durableId="1421410581">
    <w:abstractNumId w:val="9"/>
  </w:num>
  <w:num w:numId="11" w16cid:durableId="9084622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DF"/>
    <w:rsid w:val="00050C16"/>
    <w:rsid w:val="000533BE"/>
    <w:rsid w:val="000D0D1C"/>
    <w:rsid w:val="0012594F"/>
    <w:rsid w:val="0013759E"/>
    <w:rsid w:val="001B700D"/>
    <w:rsid w:val="002A7C5C"/>
    <w:rsid w:val="002C67A1"/>
    <w:rsid w:val="002D7FAF"/>
    <w:rsid w:val="003A1208"/>
    <w:rsid w:val="00660C39"/>
    <w:rsid w:val="0067657D"/>
    <w:rsid w:val="006C53DF"/>
    <w:rsid w:val="007C3BD0"/>
    <w:rsid w:val="00836906"/>
    <w:rsid w:val="009B66B3"/>
    <w:rsid w:val="00B760C7"/>
    <w:rsid w:val="00D565FD"/>
    <w:rsid w:val="00D65AC5"/>
    <w:rsid w:val="00E3491F"/>
    <w:rsid w:val="00EC6FE0"/>
    <w:rsid w:val="00E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E65EDB"/>
  <w15:chartTrackingRefBased/>
  <w15:docId w15:val="{9C7DB1EF-60CA-4310-9340-8CCF0C9C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5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53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3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3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3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3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3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3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C53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C53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3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3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3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3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3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3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3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3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5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53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3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53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3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3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3D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5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3DF"/>
  </w:style>
  <w:style w:type="paragraph" w:styleId="Footer">
    <w:name w:val="footer"/>
    <w:basedOn w:val="Normal"/>
    <w:link w:val="FooterChar"/>
    <w:uiPriority w:val="99"/>
    <w:unhideWhenUsed/>
    <w:rsid w:val="006C5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3DF"/>
  </w:style>
  <w:style w:type="table" w:styleId="TableGrid">
    <w:name w:val="Table Grid"/>
    <w:basedOn w:val="TableNormal"/>
    <w:uiPriority w:val="39"/>
    <w:rsid w:val="00EC6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C6FE0"/>
    <w:pPr>
      <w:suppressAutoHyphens/>
      <w:spacing w:after="140" w:line="276" w:lineRule="auto"/>
    </w:pPr>
    <w:rPr>
      <w:rFonts w:ascii="Liberation Serif" w:eastAsia="Noto Serif CJK SC" w:hAnsi="Liberation Serif" w:cs="Lohit Devanagari"/>
      <w:sz w:val="24"/>
      <w:szCs w:val="24"/>
      <w:lang w:eastAsia="zh-CN" w:bidi="hi-IN"/>
      <w14:ligatures w14:val="none"/>
    </w:rPr>
  </w:style>
  <w:style w:type="character" w:customStyle="1" w:styleId="BodyTextChar">
    <w:name w:val="Body Text Char"/>
    <w:basedOn w:val="DefaultParagraphFont"/>
    <w:link w:val="BodyText"/>
    <w:rsid w:val="00EC6FE0"/>
    <w:rPr>
      <w:rFonts w:ascii="Liberation Serif" w:eastAsia="Noto Serif CJK SC" w:hAnsi="Liberation Serif" w:cs="Lohit Devanagari"/>
      <w:sz w:val="24"/>
      <w:szCs w:val="24"/>
      <w:lang w:eastAsia="zh-CN" w:bidi="hi-IN"/>
      <w14:ligatures w14:val="none"/>
    </w:rPr>
  </w:style>
  <w:style w:type="character" w:styleId="Strong">
    <w:name w:val="Strong"/>
    <w:basedOn w:val="DefaultParagraphFont"/>
    <w:uiPriority w:val="22"/>
    <w:qFormat/>
    <w:rsid w:val="000D0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1817</Words>
  <Characters>10363</Characters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2025-06-12T12:22:00Z</dcterms:created>
  <dcterms:modified xsi:type="dcterms:W3CDTF">2025-06-13T12:38:00Z</dcterms:modified>
</cp:coreProperties>
</file>