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1F824" w14:textId="0BCE95B5" w:rsidR="00841C04" w:rsidRPr="008128FD" w:rsidRDefault="00DA5683" w:rsidP="00714782">
      <w:pPr>
        <w:spacing w:after="0" w:line="360" w:lineRule="auto"/>
        <w:jc w:val="both"/>
        <w:rPr>
          <w:rFonts w:ascii="Times New Roman" w:hAnsi="Times New Roman" w:cs="Times New Roman"/>
          <w:sz w:val="24"/>
          <w:szCs w:val="24"/>
        </w:rPr>
      </w:pPr>
      <w:r w:rsidRPr="008128FD">
        <w:rPr>
          <w:rFonts w:ascii="Times New Roman" w:hAnsi="Times New Roman"/>
          <w:sz w:val="24"/>
        </w:rPr>
        <w:t xml:space="preserve">Preparation and conduct of the training </w:t>
      </w:r>
      <w:r w:rsidR="00775457">
        <w:rPr>
          <w:rFonts w:ascii="Times New Roman" w:hAnsi="Times New Roman"/>
          <w:sz w:val="24"/>
        </w:rPr>
        <w:t>service consisting in the realis</w:t>
      </w:r>
      <w:r w:rsidRPr="008128FD">
        <w:rPr>
          <w:rFonts w:ascii="Times New Roman" w:hAnsi="Times New Roman"/>
          <w:sz w:val="24"/>
        </w:rPr>
        <w:t xml:space="preserve">ation of classes in English for doctoral </w:t>
      </w:r>
      <w:r w:rsidR="008128FD" w:rsidRPr="008128FD">
        <w:rPr>
          <w:rFonts w:ascii="Times New Roman" w:hAnsi="Times New Roman"/>
          <w:sz w:val="24"/>
        </w:rPr>
        <w:t>students</w:t>
      </w:r>
      <w:r w:rsidRPr="008128FD">
        <w:rPr>
          <w:rFonts w:ascii="Times New Roman" w:hAnsi="Times New Roman"/>
          <w:sz w:val="24"/>
        </w:rPr>
        <w:t xml:space="preserve"> of the Doctoral School o</w:t>
      </w:r>
      <w:r w:rsidR="00775457">
        <w:rPr>
          <w:rFonts w:ascii="Times New Roman" w:hAnsi="Times New Roman"/>
          <w:sz w:val="24"/>
        </w:rPr>
        <w:t>f the Medical University of Bial</w:t>
      </w:r>
      <w:r w:rsidRPr="008128FD">
        <w:rPr>
          <w:rFonts w:ascii="Times New Roman" w:hAnsi="Times New Roman"/>
          <w:sz w:val="24"/>
        </w:rPr>
        <w:t>ystok as part of the project under the title “</w:t>
      </w:r>
      <w:r w:rsidR="00775457" w:rsidRPr="00775457">
        <w:rPr>
          <w:rFonts w:ascii="Times New Roman" w:hAnsi="Times New Roman"/>
          <w:sz w:val="24"/>
        </w:rPr>
        <w:t>Intensification of internationalization process and development of the Doctoral School of the Medical University of Bialystok</w:t>
      </w:r>
      <w:r w:rsidRPr="008128FD">
        <w:rPr>
          <w:rFonts w:ascii="Times New Roman" w:hAnsi="Times New Roman"/>
          <w:sz w:val="24"/>
        </w:rPr>
        <w:t xml:space="preserve">” as part of the </w:t>
      </w:r>
      <w:r w:rsidR="008128FD" w:rsidRPr="008128FD">
        <w:rPr>
          <w:rFonts w:ascii="Times New Roman" w:hAnsi="Times New Roman"/>
          <w:sz w:val="24"/>
        </w:rPr>
        <w:t>programme</w:t>
      </w:r>
      <w:r w:rsidRPr="008128FD">
        <w:rPr>
          <w:rFonts w:ascii="Times New Roman" w:hAnsi="Times New Roman"/>
          <w:sz w:val="24"/>
        </w:rPr>
        <w:t xml:space="preserve"> of the </w:t>
      </w:r>
      <w:r w:rsidR="00775457">
        <w:rPr>
          <w:rFonts w:ascii="Times New Roman" w:hAnsi="Times New Roman"/>
          <w:sz w:val="24"/>
        </w:rPr>
        <w:t xml:space="preserve">Polish </w:t>
      </w:r>
      <w:r w:rsidRPr="008128FD">
        <w:rPr>
          <w:rFonts w:ascii="Times New Roman" w:hAnsi="Times New Roman"/>
          <w:sz w:val="24"/>
        </w:rPr>
        <w:t>National Agency</w:t>
      </w:r>
      <w:r w:rsidR="00921D93">
        <w:rPr>
          <w:rFonts w:ascii="Times New Roman" w:hAnsi="Times New Roman"/>
          <w:sz w:val="24"/>
        </w:rPr>
        <w:t xml:space="preserve"> for </w:t>
      </w:r>
      <w:r w:rsidR="00921D93" w:rsidRPr="008128FD">
        <w:rPr>
          <w:rFonts w:ascii="Times New Roman" w:hAnsi="Times New Roman"/>
          <w:sz w:val="24"/>
        </w:rPr>
        <w:t>Academic Exchange</w:t>
      </w:r>
      <w:r w:rsidRPr="008128FD">
        <w:rPr>
          <w:rFonts w:ascii="Times New Roman" w:hAnsi="Times New Roman"/>
          <w:sz w:val="24"/>
        </w:rPr>
        <w:t xml:space="preserve"> under the title: “STER NAWA– </w:t>
      </w:r>
      <w:r w:rsidR="008128FD" w:rsidRPr="008128FD">
        <w:rPr>
          <w:rFonts w:ascii="Times New Roman" w:hAnsi="Times New Roman"/>
          <w:sz w:val="24"/>
        </w:rPr>
        <w:t>Internationalization</w:t>
      </w:r>
      <w:r w:rsidRPr="008128FD">
        <w:rPr>
          <w:rFonts w:ascii="Times New Roman" w:hAnsi="Times New Roman"/>
          <w:sz w:val="24"/>
        </w:rPr>
        <w:t xml:space="preserve"> of Doctoral Schools– </w:t>
      </w:r>
      <w:r w:rsidR="00775457">
        <w:rPr>
          <w:rFonts w:ascii="Times New Roman" w:hAnsi="Times New Roman"/>
          <w:sz w:val="24"/>
        </w:rPr>
        <w:t>edition</w:t>
      </w:r>
      <w:r w:rsidRPr="008128FD">
        <w:rPr>
          <w:rFonts w:ascii="Times New Roman" w:hAnsi="Times New Roman"/>
          <w:sz w:val="24"/>
        </w:rPr>
        <w:t xml:space="preserve"> 2024”. </w:t>
      </w:r>
    </w:p>
    <w:p w14:paraId="1D7154C9" w14:textId="77777777" w:rsidR="00714782" w:rsidRPr="008128FD" w:rsidRDefault="00714782" w:rsidP="00714782">
      <w:pPr>
        <w:spacing w:after="0" w:line="360" w:lineRule="auto"/>
        <w:jc w:val="both"/>
        <w:rPr>
          <w:rFonts w:ascii="Times New Roman" w:hAnsi="Times New Roman" w:cs="Times New Roman"/>
          <w:sz w:val="24"/>
          <w:szCs w:val="24"/>
        </w:rPr>
      </w:pPr>
    </w:p>
    <w:p w14:paraId="2EB659C8" w14:textId="77777777" w:rsidR="00AD5C15" w:rsidRPr="008128FD" w:rsidRDefault="00F02F4D" w:rsidP="00714782">
      <w:pPr>
        <w:spacing w:line="360" w:lineRule="auto"/>
        <w:rPr>
          <w:rFonts w:ascii="Times New Roman" w:hAnsi="Times New Roman" w:cs="Times New Roman"/>
          <w:b/>
          <w:sz w:val="24"/>
          <w:szCs w:val="24"/>
        </w:rPr>
      </w:pPr>
      <w:r w:rsidRPr="008128FD">
        <w:rPr>
          <w:rFonts w:ascii="Times New Roman" w:hAnsi="Times New Roman"/>
          <w:b/>
          <w:sz w:val="24"/>
        </w:rPr>
        <w:t xml:space="preserve">Case no.: </w:t>
      </w:r>
    </w:p>
    <w:p w14:paraId="249F101F" w14:textId="2D71BB77" w:rsidR="00F02F4D" w:rsidRPr="008128FD" w:rsidRDefault="00064CDB" w:rsidP="00714782">
      <w:pPr>
        <w:spacing w:line="360" w:lineRule="auto"/>
        <w:rPr>
          <w:rFonts w:ascii="Times New Roman" w:hAnsi="Times New Roman" w:cs="Times New Roman"/>
          <w:b/>
          <w:sz w:val="24"/>
          <w:szCs w:val="24"/>
        </w:rPr>
      </w:pPr>
      <w:r w:rsidRPr="008128FD">
        <w:rPr>
          <w:rFonts w:ascii="Times New Roman" w:hAnsi="Times New Roman"/>
          <w:b/>
          <w:sz w:val="24"/>
        </w:rPr>
        <w:t>AWM/NAW/3/2025/TM</w:t>
      </w:r>
    </w:p>
    <w:p w14:paraId="053A2D2A" w14:textId="77777777" w:rsidR="00F02F4D" w:rsidRPr="008128FD" w:rsidRDefault="00F02F4D" w:rsidP="00714782">
      <w:pPr>
        <w:spacing w:line="360" w:lineRule="auto"/>
        <w:rPr>
          <w:rFonts w:ascii="Times New Roman" w:hAnsi="Times New Roman" w:cs="Times New Roman"/>
          <w:b/>
          <w:sz w:val="24"/>
          <w:szCs w:val="24"/>
        </w:rPr>
      </w:pPr>
      <w:r w:rsidRPr="008128FD">
        <w:rPr>
          <w:rFonts w:ascii="Times New Roman" w:hAnsi="Times New Roman"/>
          <w:b/>
          <w:sz w:val="24"/>
        </w:rPr>
        <w:t>Date of issue:</w:t>
      </w:r>
    </w:p>
    <w:p w14:paraId="23E344B4" w14:textId="5CF23FD1" w:rsidR="00AD5C15" w:rsidRPr="008128FD" w:rsidRDefault="00070238" w:rsidP="00714782">
      <w:pPr>
        <w:spacing w:line="360" w:lineRule="auto"/>
        <w:rPr>
          <w:rFonts w:ascii="Times New Roman" w:hAnsi="Times New Roman" w:cs="Times New Roman"/>
          <w:b/>
          <w:sz w:val="24"/>
          <w:szCs w:val="24"/>
        </w:rPr>
      </w:pPr>
      <w:r>
        <w:rPr>
          <w:rFonts w:ascii="Times New Roman" w:hAnsi="Times New Roman"/>
          <w:b/>
          <w:sz w:val="24"/>
        </w:rPr>
        <w:t>March 31, 2025</w:t>
      </w:r>
    </w:p>
    <w:p w14:paraId="3AE45030" w14:textId="77777777" w:rsidR="00DD59DB" w:rsidRPr="008128FD" w:rsidRDefault="00DD59DB" w:rsidP="00DD59DB">
      <w:pPr>
        <w:spacing w:after="0" w:line="240" w:lineRule="auto"/>
        <w:rPr>
          <w:rFonts w:ascii="Times New Roman" w:hAnsi="Times New Roman" w:cs="Times New Roman"/>
          <w:b/>
          <w:sz w:val="24"/>
          <w:szCs w:val="24"/>
        </w:rPr>
      </w:pPr>
    </w:p>
    <w:p w14:paraId="60CF79D1" w14:textId="7413E926" w:rsidR="00F02F4D" w:rsidRPr="008128FD" w:rsidRDefault="00F02F4D" w:rsidP="00714782">
      <w:pPr>
        <w:spacing w:line="360" w:lineRule="auto"/>
        <w:rPr>
          <w:rFonts w:ascii="Times New Roman" w:hAnsi="Times New Roman" w:cs="Times New Roman"/>
          <w:b/>
          <w:sz w:val="24"/>
          <w:szCs w:val="24"/>
        </w:rPr>
      </w:pPr>
      <w:r w:rsidRPr="008128FD">
        <w:rPr>
          <w:rFonts w:ascii="Times New Roman" w:hAnsi="Times New Roman"/>
          <w:b/>
          <w:sz w:val="24"/>
        </w:rPr>
        <w:t>Requests for offers:</w:t>
      </w:r>
    </w:p>
    <w:p w14:paraId="12812B42" w14:textId="364944BF" w:rsidR="001446D5" w:rsidRPr="008128FD" w:rsidRDefault="00F02F4D" w:rsidP="00714782">
      <w:pPr>
        <w:spacing w:line="360" w:lineRule="auto"/>
        <w:rPr>
          <w:rFonts w:ascii="Times New Roman" w:hAnsi="Times New Roman" w:cs="Times New Roman"/>
          <w:sz w:val="24"/>
          <w:szCs w:val="24"/>
        </w:rPr>
      </w:pPr>
      <w:r w:rsidRPr="008128FD">
        <w:rPr>
          <w:rFonts w:ascii="Times New Roman" w:hAnsi="Times New Roman"/>
          <w:sz w:val="24"/>
        </w:rPr>
        <w:t xml:space="preserve">For the </w:t>
      </w:r>
      <w:r w:rsidR="008128FD" w:rsidRPr="008128FD">
        <w:rPr>
          <w:rFonts w:ascii="Times New Roman" w:hAnsi="Times New Roman"/>
          <w:sz w:val="24"/>
        </w:rPr>
        <w:t>selection</w:t>
      </w:r>
      <w:r w:rsidRPr="008128FD">
        <w:rPr>
          <w:rFonts w:ascii="Times New Roman" w:hAnsi="Times New Roman"/>
          <w:sz w:val="24"/>
        </w:rPr>
        <w:t xml:space="preserve"> of the Contractor of the order pursuant to Art. 2 sec. 1 point 1 of the Act on Higher Education and Science from 11 September 2019 (uniform text, Journal of Laws from  2024 item 1320 as amended).</w:t>
      </w:r>
    </w:p>
    <w:p w14:paraId="59F24243" w14:textId="77777777" w:rsidR="00DD59DB" w:rsidRPr="008128FD" w:rsidRDefault="00DD59DB" w:rsidP="00DD59DB">
      <w:pPr>
        <w:spacing w:after="0" w:line="240" w:lineRule="auto"/>
        <w:rPr>
          <w:rFonts w:ascii="Times New Roman" w:hAnsi="Times New Roman" w:cs="Times New Roman"/>
          <w:sz w:val="24"/>
          <w:szCs w:val="24"/>
        </w:rPr>
      </w:pPr>
    </w:p>
    <w:p w14:paraId="00653EC6" w14:textId="77777777" w:rsidR="001446D5" w:rsidRPr="008128FD" w:rsidRDefault="001446D5" w:rsidP="00714782">
      <w:pPr>
        <w:pStyle w:val="Akapitzlist"/>
        <w:numPr>
          <w:ilvl w:val="0"/>
          <w:numId w:val="1"/>
        </w:numPr>
        <w:spacing w:line="360" w:lineRule="auto"/>
        <w:ind w:left="709"/>
        <w:rPr>
          <w:rFonts w:ascii="Times New Roman" w:hAnsi="Times New Roman" w:cs="Times New Roman"/>
          <w:b/>
          <w:sz w:val="24"/>
          <w:szCs w:val="24"/>
        </w:rPr>
      </w:pPr>
      <w:r w:rsidRPr="008128FD">
        <w:rPr>
          <w:rFonts w:ascii="Times New Roman" w:hAnsi="Times New Roman"/>
          <w:b/>
          <w:sz w:val="24"/>
        </w:rPr>
        <w:t>Subject of order:</w:t>
      </w:r>
    </w:p>
    <w:p w14:paraId="1393DBD2" w14:textId="44B43552" w:rsidR="001446D5" w:rsidRPr="008128FD" w:rsidRDefault="00F54684" w:rsidP="00714782">
      <w:pPr>
        <w:pStyle w:val="Akapitzlist"/>
        <w:numPr>
          <w:ilvl w:val="0"/>
          <w:numId w:val="2"/>
        </w:numPr>
        <w:spacing w:line="360" w:lineRule="auto"/>
        <w:ind w:left="360"/>
        <w:rPr>
          <w:rFonts w:ascii="Times New Roman" w:hAnsi="Times New Roman" w:cs="Times New Roman"/>
          <w:sz w:val="24"/>
          <w:szCs w:val="24"/>
        </w:rPr>
      </w:pPr>
      <w:r w:rsidRPr="008128FD">
        <w:rPr>
          <w:rFonts w:ascii="Times New Roman" w:hAnsi="Times New Roman"/>
          <w:b/>
          <w:sz w:val="24"/>
        </w:rPr>
        <w:t xml:space="preserve">Type of order: </w:t>
      </w:r>
      <w:r w:rsidRPr="008128FD">
        <w:rPr>
          <w:rFonts w:ascii="Times New Roman" w:hAnsi="Times New Roman"/>
          <w:sz w:val="24"/>
        </w:rPr>
        <w:t xml:space="preserve">Social services </w:t>
      </w:r>
    </w:p>
    <w:p w14:paraId="2A64C0C3" w14:textId="77777777" w:rsidR="001446D5" w:rsidRPr="008128FD" w:rsidRDefault="001446D5" w:rsidP="00714782">
      <w:pPr>
        <w:spacing w:line="360" w:lineRule="auto"/>
        <w:ind w:left="360"/>
        <w:rPr>
          <w:rFonts w:ascii="Times New Roman" w:hAnsi="Times New Roman" w:cs="Times New Roman"/>
          <w:sz w:val="24"/>
          <w:szCs w:val="24"/>
        </w:rPr>
      </w:pPr>
      <w:r w:rsidRPr="008128FD">
        <w:rPr>
          <w:rFonts w:ascii="Times New Roman" w:hAnsi="Times New Roman"/>
          <w:sz w:val="24"/>
        </w:rPr>
        <w:t>Name and code in line with CPV:</w:t>
      </w:r>
    </w:p>
    <w:p w14:paraId="7643B887" w14:textId="77777777" w:rsidR="00A057F9" w:rsidRPr="008128FD" w:rsidRDefault="00A057F9" w:rsidP="00714782">
      <w:pPr>
        <w:spacing w:line="360" w:lineRule="auto"/>
        <w:ind w:left="360"/>
        <w:rPr>
          <w:rFonts w:ascii="Times New Roman" w:hAnsi="Times New Roman" w:cs="Times New Roman"/>
          <w:sz w:val="24"/>
          <w:szCs w:val="24"/>
        </w:rPr>
      </w:pPr>
      <w:r w:rsidRPr="008128FD">
        <w:rPr>
          <w:rFonts w:ascii="Times New Roman" w:hAnsi="Times New Roman"/>
          <w:sz w:val="24"/>
        </w:rPr>
        <w:t>80000000-4 – Educational and training services</w:t>
      </w:r>
    </w:p>
    <w:p w14:paraId="59381EDD" w14:textId="77777777" w:rsidR="001446D5" w:rsidRPr="008128FD" w:rsidRDefault="001446D5" w:rsidP="00714782">
      <w:pPr>
        <w:pStyle w:val="Akapitzlist"/>
        <w:numPr>
          <w:ilvl w:val="0"/>
          <w:numId w:val="2"/>
        </w:numPr>
        <w:spacing w:line="360" w:lineRule="auto"/>
        <w:rPr>
          <w:rFonts w:ascii="Times New Roman" w:hAnsi="Times New Roman" w:cs="Times New Roman"/>
          <w:b/>
          <w:sz w:val="24"/>
          <w:szCs w:val="24"/>
        </w:rPr>
      </w:pPr>
      <w:r w:rsidRPr="008128FD">
        <w:rPr>
          <w:rFonts w:ascii="Times New Roman" w:hAnsi="Times New Roman"/>
          <w:b/>
          <w:sz w:val="24"/>
        </w:rPr>
        <w:t>Description of order subject:</w:t>
      </w:r>
    </w:p>
    <w:p w14:paraId="5904E205" w14:textId="7DDD148A" w:rsidR="001446D5" w:rsidRPr="008128FD" w:rsidRDefault="00A057F9" w:rsidP="00921D93">
      <w:pPr>
        <w:pStyle w:val="Akapitzlist"/>
        <w:numPr>
          <w:ilvl w:val="0"/>
          <w:numId w:val="3"/>
        </w:numPr>
        <w:spacing w:line="360" w:lineRule="auto"/>
        <w:jc w:val="both"/>
        <w:rPr>
          <w:rFonts w:ascii="Times New Roman" w:hAnsi="Times New Roman" w:cs="Times New Roman"/>
          <w:b/>
          <w:sz w:val="24"/>
          <w:szCs w:val="24"/>
        </w:rPr>
      </w:pPr>
      <w:r w:rsidRPr="008128FD">
        <w:rPr>
          <w:rFonts w:ascii="Times New Roman" w:hAnsi="Times New Roman"/>
          <w:sz w:val="24"/>
        </w:rPr>
        <w:t>The order concerns the project entitled “</w:t>
      </w:r>
      <w:r w:rsidR="00921D93" w:rsidRPr="00921D93">
        <w:rPr>
          <w:rFonts w:ascii="Times New Roman" w:hAnsi="Times New Roman"/>
          <w:sz w:val="24"/>
        </w:rPr>
        <w:t>Intensification of internationalization process and development of the Doctoral School of the Medical University of Bialystok</w:t>
      </w:r>
      <w:r w:rsidRPr="008128FD">
        <w:rPr>
          <w:rFonts w:ascii="Times New Roman" w:hAnsi="Times New Roman"/>
          <w:sz w:val="24"/>
        </w:rPr>
        <w:t xml:space="preserve">” financed </w:t>
      </w:r>
      <w:r w:rsidR="00921D93">
        <w:rPr>
          <w:rFonts w:ascii="Times New Roman" w:hAnsi="Times New Roman"/>
          <w:sz w:val="24"/>
        </w:rPr>
        <w:t xml:space="preserve">Polish </w:t>
      </w:r>
      <w:r w:rsidR="00921D93" w:rsidRPr="008128FD">
        <w:rPr>
          <w:rFonts w:ascii="Times New Roman" w:hAnsi="Times New Roman"/>
          <w:sz w:val="24"/>
        </w:rPr>
        <w:t>National Agency</w:t>
      </w:r>
      <w:r w:rsidR="00921D93">
        <w:rPr>
          <w:rFonts w:ascii="Times New Roman" w:hAnsi="Times New Roman"/>
          <w:sz w:val="24"/>
        </w:rPr>
        <w:t xml:space="preserve"> for </w:t>
      </w:r>
      <w:r w:rsidR="00921D93" w:rsidRPr="008128FD">
        <w:rPr>
          <w:rFonts w:ascii="Times New Roman" w:hAnsi="Times New Roman"/>
          <w:sz w:val="24"/>
        </w:rPr>
        <w:t xml:space="preserve">Academic Exchange </w:t>
      </w:r>
      <w:r w:rsidRPr="008128FD">
        <w:rPr>
          <w:rFonts w:ascii="Times New Roman" w:hAnsi="Times New Roman"/>
          <w:sz w:val="24"/>
        </w:rPr>
        <w:t xml:space="preserve">as part of the programme of the Agency called “STER NAWA– </w:t>
      </w:r>
      <w:r w:rsidR="008128FD" w:rsidRPr="008128FD">
        <w:rPr>
          <w:rFonts w:ascii="Times New Roman" w:hAnsi="Times New Roman"/>
          <w:sz w:val="24"/>
        </w:rPr>
        <w:t>Internationalization</w:t>
      </w:r>
      <w:r w:rsidRPr="008128FD">
        <w:rPr>
          <w:rFonts w:ascii="Times New Roman" w:hAnsi="Times New Roman"/>
          <w:sz w:val="24"/>
        </w:rPr>
        <w:t xml:space="preserve"> of Doctoral Schools– </w:t>
      </w:r>
      <w:r w:rsidR="00921D93">
        <w:rPr>
          <w:rFonts w:ascii="Times New Roman" w:hAnsi="Times New Roman"/>
          <w:sz w:val="24"/>
        </w:rPr>
        <w:t>edition</w:t>
      </w:r>
      <w:r w:rsidRPr="008128FD">
        <w:rPr>
          <w:rFonts w:ascii="Times New Roman" w:hAnsi="Times New Roman"/>
          <w:sz w:val="24"/>
        </w:rPr>
        <w:t xml:space="preserve"> 2024”.</w:t>
      </w:r>
    </w:p>
    <w:p w14:paraId="720B8225" w14:textId="49701330" w:rsidR="00643B62" w:rsidRPr="008128FD" w:rsidRDefault="00D056FB" w:rsidP="00382036">
      <w:pPr>
        <w:pStyle w:val="Akapitzlist"/>
        <w:numPr>
          <w:ilvl w:val="0"/>
          <w:numId w:val="3"/>
        </w:numPr>
        <w:spacing w:line="360" w:lineRule="auto"/>
        <w:jc w:val="both"/>
        <w:rPr>
          <w:rFonts w:ascii="Times New Roman" w:hAnsi="Times New Roman" w:cs="Times New Roman"/>
          <w:sz w:val="24"/>
          <w:szCs w:val="24"/>
        </w:rPr>
      </w:pPr>
      <w:r w:rsidRPr="008128FD">
        <w:rPr>
          <w:rFonts w:ascii="Times New Roman" w:hAnsi="Times New Roman"/>
          <w:sz w:val="24"/>
        </w:rPr>
        <w:t xml:space="preserve">The subject of the order is </w:t>
      </w:r>
      <w:r w:rsidR="008128FD" w:rsidRPr="008128FD">
        <w:rPr>
          <w:rFonts w:ascii="Times New Roman" w:hAnsi="Times New Roman"/>
          <w:sz w:val="24"/>
        </w:rPr>
        <w:t>preparation</w:t>
      </w:r>
      <w:r w:rsidRPr="008128FD">
        <w:rPr>
          <w:rFonts w:ascii="Times New Roman" w:hAnsi="Times New Roman"/>
          <w:sz w:val="24"/>
        </w:rPr>
        <w:t xml:space="preserve"> and conduct of the training service consisting in the realization</w:t>
      </w:r>
      <w:r w:rsidR="008128FD">
        <w:rPr>
          <w:rFonts w:ascii="Times New Roman" w:hAnsi="Times New Roman"/>
          <w:sz w:val="24"/>
        </w:rPr>
        <w:t xml:space="preserve"> </w:t>
      </w:r>
      <w:r w:rsidRPr="008128FD">
        <w:rPr>
          <w:rFonts w:ascii="Times New Roman" w:hAnsi="Times New Roman"/>
          <w:sz w:val="24"/>
        </w:rPr>
        <w:t xml:space="preserve">of classes in English in the selected form (lectures, practical classes, seminars, individual </w:t>
      </w:r>
      <w:r w:rsidR="008128FD" w:rsidRPr="008128FD">
        <w:rPr>
          <w:rFonts w:ascii="Times New Roman" w:hAnsi="Times New Roman"/>
          <w:sz w:val="24"/>
        </w:rPr>
        <w:t>consultations</w:t>
      </w:r>
      <w:r w:rsidRPr="008128FD">
        <w:rPr>
          <w:rFonts w:ascii="Times New Roman" w:hAnsi="Times New Roman"/>
          <w:sz w:val="24"/>
        </w:rPr>
        <w:t xml:space="preserve"> etc.) in the stationary mode for  </w:t>
      </w:r>
    </w:p>
    <w:p w14:paraId="2B5FBC93" w14:textId="58BDF17A" w:rsidR="00D056FB" w:rsidRPr="008128FD" w:rsidRDefault="00115CFB" w:rsidP="00643B62">
      <w:pPr>
        <w:pStyle w:val="Akapitzlist"/>
        <w:spacing w:line="360" w:lineRule="auto"/>
        <w:jc w:val="both"/>
        <w:rPr>
          <w:rFonts w:ascii="Times New Roman" w:hAnsi="Times New Roman" w:cs="Times New Roman"/>
          <w:b/>
          <w:sz w:val="24"/>
          <w:szCs w:val="24"/>
        </w:rPr>
      </w:pPr>
      <w:r w:rsidRPr="008128FD">
        <w:rPr>
          <w:rFonts w:ascii="Times New Roman" w:hAnsi="Times New Roman"/>
          <w:sz w:val="24"/>
        </w:rPr>
        <w:lastRenderedPageBreak/>
        <w:t>doctoral students of the Doctoral School o</w:t>
      </w:r>
      <w:r w:rsidR="00921D93">
        <w:rPr>
          <w:rFonts w:ascii="Times New Roman" w:hAnsi="Times New Roman"/>
          <w:sz w:val="24"/>
        </w:rPr>
        <w:t>f the Medical University of Bial</w:t>
      </w:r>
      <w:r w:rsidRPr="008128FD">
        <w:rPr>
          <w:rFonts w:ascii="Times New Roman" w:hAnsi="Times New Roman"/>
          <w:sz w:val="24"/>
        </w:rPr>
        <w:t xml:space="preserve">ystok. </w:t>
      </w:r>
    </w:p>
    <w:p w14:paraId="12D21651" w14:textId="7E9D043F" w:rsidR="004D724C" w:rsidRPr="008128FD" w:rsidRDefault="004D724C" w:rsidP="00714782">
      <w:pPr>
        <w:pStyle w:val="Akapitzlist"/>
        <w:numPr>
          <w:ilvl w:val="0"/>
          <w:numId w:val="3"/>
        </w:numPr>
        <w:spacing w:line="360" w:lineRule="auto"/>
        <w:jc w:val="both"/>
        <w:rPr>
          <w:rFonts w:ascii="Times New Roman" w:hAnsi="Times New Roman" w:cs="Times New Roman"/>
          <w:b/>
          <w:sz w:val="24"/>
          <w:szCs w:val="24"/>
        </w:rPr>
      </w:pPr>
      <w:r w:rsidRPr="008128FD">
        <w:rPr>
          <w:rFonts w:ascii="Times New Roman" w:hAnsi="Times New Roman"/>
          <w:sz w:val="24"/>
        </w:rPr>
        <w:t xml:space="preserve">The training service will be realized in the division into the following parts (the offer may be submitted for one or </w:t>
      </w:r>
      <w:r w:rsidR="008128FD" w:rsidRPr="008128FD">
        <w:rPr>
          <w:rFonts w:ascii="Times New Roman" w:hAnsi="Times New Roman"/>
          <w:sz w:val="24"/>
        </w:rPr>
        <w:t>several</w:t>
      </w:r>
      <w:r w:rsidRPr="008128FD">
        <w:rPr>
          <w:rFonts w:ascii="Times New Roman" w:hAnsi="Times New Roman"/>
          <w:sz w:val="24"/>
        </w:rPr>
        <w:t xml:space="preserve"> parts of the order in question): </w:t>
      </w:r>
    </w:p>
    <w:p w14:paraId="221FB1DB" w14:textId="77777777" w:rsidR="00714782" w:rsidRPr="008128FD" w:rsidRDefault="00714782" w:rsidP="00714782">
      <w:pPr>
        <w:pStyle w:val="Akapitzlist"/>
        <w:spacing w:after="0" w:line="360" w:lineRule="auto"/>
        <w:jc w:val="both"/>
        <w:rPr>
          <w:rFonts w:ascii="Times New Roman" w:hAnsi="Times New Roman" w:cs="Times New Roman"/>
          <w:b/>
          <w:sz w:val="24"/>
          <w:szCs w:val="24"/>
        </w:rPr>
      </w:pPr>
    </w:p>
    <w:p w14:paraId="770D0995" w14:textId="77777777" w:rsidR="00765435" w:rsidRPr="008128FD" w:rsidRDefault="00765435" w:rsidP="00714782">
      <w:pPr>
        <w:spacing w:line="360" w:lineRule="auto"/>
        <w:rPr>
          <w:rFonts w:ascii="Times New Roman" w:hAnsi="Times New Roman" w:cs="Times New Roman"/>
          <w:b/>
          <w:sz w:val="24"/>
          <w:szCs w:val="24"/>
        </w:rPr>
      </w:pPr>
      <w:r w:rsidRPr="008128FD">
        <w:rPr>
          <w:rFonts w:ascii="Times New Roman" w:hAnsi="Times New Roman"/>
          <w:b/>
          <w:sz w:val="24"/>
        </w:rPr>
        <w:t>Part I</w:t>
      </w:r>
    </w:p>
    <w:p w14:paraId="4A357E82" w14:textId="760A3C0D" w:rsidR="00765435" w:rsidRPr="008128FD" w:rsidRDefault="005D63F6" w:rsidP="00714782">
      <w:pPr>
        <w:spacing w:line="360" w:lineRule="auto"/>
        <w:rPr>
          <w:rFonts w:ascii="Times New Roman" w:hAnsi="Times New Roman" w:cs="Times New Roman"/>
          <w:b/>
          <w:sz w:val="24"/>
          <w:szCs w:val="24"/>
        </w:rPr>
      </w:pPr>
      <w:r>
        <w:rPr>
          <w:rFonts w:ascii="Times New Roman" w:hAnsi="Times New Roman"/>
          <w:sz w:val="24"/>
          <w:u w:val="single"/>
        </w:rPr>
        <w:t>Class</w:t>
      </w:r>
      <w:r w:rsidR="00765435" w:rsidRPr="008128FD">
        <w:rPr>
          <w:rFonts w:ascii="Times New Roman" w:hAnsi="Times New Roman"/>
          <w:sz w:val="24"/>
          <w:u w:val="single"/>
        </w:rPr>
        <w:t xml:space="preserve"> title:</w:t>
      </w:r>
      <w:r w:rsidR="00765435" w:rsidRPr="008128FD">
        <w:rPr>
          <w:rFonts w:ascii="Times New Roman" w:hAnsi="Times New Roman"/>
          <w:b/>
          <w:sz w:val="24"/>
        </w:rPr>
        <w:t xml:space="preserve"> </w:t>
      </w:r>
    </w:p>
    <w:p w14:paraId="014311EE" w14:textId="78F98C47" w:rsidR="00765435" w:rsidRPr="008128FD" w:rsidRDefault="00765435" w:rsidP="00714782">
      <w:pPr>
        <w:spacing w:line="360" w:lineRule="auto"/>
        <w:jc w:val="both"/>
        <w:rPr>
          <w:rFonts w:ascii="Times New Roman" w:hAnsi="Times New Roman" w:cs="Times New Roman"/>
          <w:sz w:val="24"/>
          <w:szCs w:val="24"/>
        </w:rPr>
      </w:pPr>
      <w:r w:rsidRPr="008128FD">
        <w:rPr>
          <w:rFonts w:ascii="Times New Roman" w:hAnsi="Times New Roman"/>
          <w:sz w:val="24"/>
        </w:rPr>
        <w:t xml:space="preserve">Epidemiology, population </w:t>
      </w:r>
      <w:r w:rsidR="00673AAE">
        <w:rPr>
          <w:rFonts w:ascii="Times New Roman" w:hAnsi="Times New Roman"/>
          <w:sz w:val="24"/>
        </w:rPr>
        <w:t>studies</w:t>
      </w:r>
      <w:r w:rsidRPr="008128FD">
        <w:rPr>
          <w:rFonts w:ascii="Times New Roman" w:hAnsi="Times New Roman"/>
          <w:sz w:val="24"/>
        </w:rPr>
        <w:t xml:space="preserve">, genetic </w:t>
      </w:r>
      <w:r w:rsidR="00673AAE">
        <w:rPr>
          <w:rFonts w:ascii="Times New Roman" w:hAnsi="Times New Roman"/>
          <w:sz w:val="24"/>
        </w:rPr>
        <w:t>studies</w:t>
      </w:r>
      <w:r w:rsidRPr="008128FD">
        <w:rPr>
          <w:rFonts w:ascii="Times New Roman" w:hAnsi="Times New Roman"/>
          <w:sz w:val="24"/>
        </w:rPr>
        <w:t xml:space="preserve"> and prevention</w:t>
      </w:r>
    </w:p>
    <w:p w14:paraId="05137CA1" w14:textId="77777777" w:rsidR="00765435" w:rsidRPr="008128FD" w:rsidRDefault="00765435" w:rsidP="00714782">
      <w:pPr>
        <w:spacing w:line="360" w:lineRule="auto"/>
        <w:rPr>
          <w:rFonts w:ascii="Times New Roman" w:hAnsi="Times New Roman" w:cs="Times New Roman"/>
          <w:sz w:val="24"/>
          <w:szCs w:val="24"/>
          <w:u w:val="single"/>
        </w:rPr>
      </w:pPr>
      <w:r w:rsidRPr="008128FD">
        <w:rPr>
          <w:rFonts w:ascii="Times New Roman" w:hAnsi="Times New Roman"/>
          <w:sz w:val="24"/>
          <w:u w:val="single"/>
        </w:rPr>
        <w:t xml:space="preserve">Thematic scope of the training: </w:t>
      </w:r>
    </w:p>
    <w:p w14:paraId="57A0E390" w14:textId="55ED083E" w:rsidR="00765435" w:rsidRPr="008128FD" w:rsidRDefault="00765435" w:rsidP="00714782">
      <w:pPr>
        <w:pStyle w:val="Akapitzlist"/>
        <w:numPr>
          <w:ilvl w:val="0"/>
          <w:numId w:val="17"/>
        </w:numPr>
        <w:spacing w:line="360" w:lineRule="auto"/>
        <w:ind w:left="284"/>
        <w:rPr>
          <w:rFonts w:ascii="Times New Roman" w:hAnsi="Times New Roman" w:cs="Times New Roman"/>
          <w:sz w:val="24"/>
          <w:szCs w:val="24"/>
        </w:rPr>
      </w:pPr>
      <w:r w:rsidRPr="008128FD">
        <w:rPr>
          <w:rFonts w:ascii="Times New Roman" w:hAnsi="Times New Roman"/>
          <w:sz w:val="24"/>
        </w:rPr>
        <w:t xml:space="preserve">Methodology, applications, </w:t>
      </w:r>
      <w:r w:rsidR="008128FD" w:rsidRPr="008128FD">
        <w:rPr>
          <w:rFonts w:ascii="Times New Roman" w:hAnsi="Times New Roman"/>
          <w:sz w:val="24"/>
        </w:rPr>
        <w:t>usefulness</w:t>
      </w:r>
      <w:r w:rsidRPr="008128FD">
        <w:rPr>
          <w:rFonts w:ascii="Times New Roman" w:hAnsi="Times New Roman"/>
          <w:sz w:val="24"/>
        </w:rPr>
        <w:t xml:space="preserve"> and practical examples of population </w:t>
      </w:r>
      <w:r w:rsidR="00673AAE">
        <w:rPr>
          <w:rFonts w:ascii="Times New Roman" w:hAnsi="Times New Roman"/>
          <w:sz w:val="24"/>
        </w:rPr>
        <w:t>studies</w:t>
      </w:r>
      <w:r w:rsidRPr="008128FD">
        <w:rPr>
          <w:rFonts w:ascii="Times New Roman" w:hAnsi="Times New Roman"/>
          <w:sz w:val="24"/>
        </w:rPr>
        <w:t>;</w:t>
      </w:r>
    </w:p>
    <w:p w14:paraId="5246DDB1" w14:textId="03FF3E9B" w:rsidR="00765435" w:rsidRPr="008128FD" w:rsidRDefault="00765435" w:rsidP="00714782">
      <w:pPr>
        <w:pStyle w:val="Akapitzlist"/>
        <w:numPr>
          <w:ilvl w:val="0"/>
          <w:numId w:val="17"/>
        </w:numPr>
        <w:spacing w:line="360" w:lineRule="auto"/>
        <w:ind w:left="284"/>
        <w:rPr>
          <w:rFonts w:ascii="Times New Roman" w:hAnsi="Times New Roman" w:cs="Times New Roman"/>
          <w:sz w:val="24"/>
          <w:szCs w:val="24"/>
        </w:rPr>
      </w:pPr>
      <w:r w:rsidRPr="008128FD">
        <w:rPr>
          <w:rFonts w:ascii="Times New Roman" w:hAnsi="Times New Roman"/>
          <w:sz w:val="24"/>
        </w:rPr>
        <w:t>Principles of epidemiological research;</w:t>
      </w:r>
    </w:p>
    <w:p w14:paraId="03B3A9BE" w14:textId="65D0C309" w:rsidR="00765435" w:rsidRPr="008128FD" w:rsidRDefault="00765435" w:rsidP="00714782">
      <w:pPr>
        <w:pStyle w:val="Akapitzlist"/>
        <w:numPr>
          <w:ilvl w:val="0"/>
          <w:numId w:val="17"/>
        </w:numPr>
        <w:spacing w:line="360" w:lineRule="auto"/>
        <w:ind w:left="284"/>
        <w:rPr>
          <w:rFonts w:ascii="Times New Roman" w:hAnsi="Times New Roman" w:cs="Times New Roman"/>
          <w:sz w:val="24"/>
          <w:szCs w:val="24"/>
        </w:rPr>
      </w:pPr>
      <w:r w:rsidRPr="008128FD">
        <w:rPr>
          <w:rFonts w:ascii="Times New Roman" w:hAnsi="Times New Roman"/>
          <w:sz w:val="24"/>
        </w:rPr>
        <w:t xml:space="preserve">Ability to carry out critical assessment of scientific information taking into consideration the </w:t>
      </w:r>
      <w:r w:rsidR="008128FD" w:rsidRPr="008128FD">
        <w:rPr>
          <w:rFonts w:ascii="Times New Roman" w:hAnsi="Times New Roman"/>
          <w:sz w:val="24"/>
        </w:rPr>
        <w:t>methodological</w:t>
      </w:r>
      <w:r w:rsidRPr="008128FD">
        <w:rPr>
          <w:rFonts w:ascii="Times New Roman" w:hAnsi="Times New Roman"/>
          <w:sz w:val="24"/>
        </w:rPr>
        <w:t xml:space="preserve"> correctness and interpretation of the obtained scientific research results;</w:t>
      </w:r>
    </w:p>
    <w:p w14:paraId="1E839AB8" w14:textId="77777777" w:rsidR="00765435" w:rsidRPr="008128FD" w:rsidRDefault="00765435" w:rsidP="00714782">
      <w:pPr>
        <w:pStyle w:val="Akapitzlist"/>
        <w:numPr>
          <w:ilvl w:val="0"/>
          <w:numId w:val="17"/>
        </w:numPr>
        <w:spacing w:line="360" w:lineRule="auto"/>
        <w:ind w:left="284"/>
        <w:rPr>
          <w:rFonts w:ascii="Times New Roman" w:hAnsi="Times New Roman" w:cs="Times New Roman"/>
          <w:sz w:val="24"/>
          <w:szCs w:val="24"/>
        </w:rPr>
      </w:pPr>
      <w:r w:rsidRPr="008128FD">
        <w:rPr>
          <w:rFonts w:ascii="Times New Roman" w:hAnsi="Times New Roman"/>
          <w:sz w:val="24"/>
        </w:rPr>
        <w:t xml:space="preserve">Relation between the genetic volatility and the level of response to preventive and treatment actions and the mechanisms responsible for this phenomenon. </w:t>
      </w:r>
    </w:p>
    <w:p w14:paraId="39D33D44" w14:textId="77777777" w:rsidR="00765435" w:rsidRPr="008128FD" w:rsidRDefault="00765435" w:rsidP="00714782">
      <w:pPr>
        <w:pStyle w:val="Akapitzlist"/>
        <w:spacing w:after="0" w:line="360" w:lineRule="auto"/>
        <w:ind w:left="284"/>
        <w:rPr>
          <w:rFonts w:ascii="Times New Roman" w:hAnsi="Times New Roman" w:cs="Times New Roman"/>
          <w:sz w:val="24"/>
          <w:szCs w:val="24"/>
        </w:rPr>
      </w:pPr>
    </w:p>
    <w:p w14:paraId="77E22AEC" w14:textId="77777777" w:rsidR="00765435" w:rsidRPr="008128FD" w:rsidRDefault="00765435" w:rsidP="00714782">
      <w:pPr>
        <w:spacing w:line="360" w:lineRule="auto"/>
        <w:rPr>
          <w:rFonts w:ascii="Times New Roman" w:hAnsi="Times New Roman" w:cs="Times New Roman"/>
          <w:b/>
          <w:sz w:val="24"/>
          <w:szCs w:val="24"/>
        </w:rPr>
      </w:pPr>
      <w:r w:rsidRPr="008128FD">
        <w:rPr>
          <w:rFonts w:ascii="Times New Roman" w:hAnsi="Times New Roman"/>
          <w:b/>
          <w:sz w:val="24"/>
        </w:rPr>
        <w:t xml:space="preserve">Part II </w:t>
      </w:r>
    </w:p>
    <w:p w14:paraId="3A959C0B" w14:textId="0FE8F59C" w:rsidR="00765435" w:rsidRPr="008128FD" w:rsidRDefault="00765435" w:rsidP="00714782">
      <w:pPr>
        <w:spacing w:line="360" w:lineRule="auto"/>
        <w:rPr>
          <w:rFonts w:ascii="Times New Roman" w:hAnsi="Times New Roman" w:cs="Times New Roman"/>
          <w:sz w:val="24"/>
          <w:szCs w:val="24"/>
        </w:rPr>
      </w:pPr>
      <w:r w:rsidRPr="008128FD">
        <w:rPr>
          <w:rFonts w:ascii="Times New Roman" w:hAnsi="Times New Roman"/>
          <w:sz w:val="24"/>
          <w:u w:val="single"/>
        </w:rPr>
        <w:t xml:space="preserve">Topic of </w:t>
      </w:r>
      <w:r w:rsidR="005D63F6">
        <w:rPr>
          <w:rFonts w:ascii="Times New Roman" w:hAnsi="Times New Roman"/>
          <w:sz w:val="24"/>
          <w:u w:val="single"/>
        </w:rPr>
        <w:t>classes</w:t>
      </w:r>
      <w:r w:rsidRPr="008128FD">
        <w:rPr>
          <w:rFonts w:ascii="Times New Roman" w:hAnsi="Times New Roman"/>
          <w:sz w:val="24"/>
          <w:u w:val="single"/>
        </w:rPr>
        <w:t>:</w:t>
      </w:r>
      <w:r w:rsidRPr="008128FD">
        <w:rPr>
          <w:rFonts w:ascii="Times New Roman" w:hAnsi="Times New Roman"/>
          <w:sz w:val="24"/>
        </w:rPr>
        <w:t xml:space="preserve"> </w:t>
      </w:r>
    </w:p>
    <w:p w14:paraId="189012A9" w14:textId="77777777" w:rsidR="00765435" w:rsidRPr="008128FD" w:rsidRDefault="00765435" w:rsidP="00714782">
      <w:pPr>
        <w:spacing w:line="360" w:lineRule="auto"/>
        <w:jc w:val="both"/>
        <w:rPr>
          <w:rFonts w:ascii="Times New Roman" w:hAnsi="Times New Roman" w:cs="Times New Roman"/>
          <w:sz w:val="24"/>
          <w:szCs w:val="24"/>
        </w:rPr>
      </w:pPr>
      <w:r w:rsidRPr="008128FD">
        <w:rPr>
          <w:rFonts w:ascii="Times New Roman" w:hAnsi="Times New Roman"/>
          <w:sz w:val="24"/>
        </w:rPr>
        <w:t>Project management in medicine</w:t>
      </w:r>
    </w:p>
    <w:p w14:paraId="6A28ADDE" w14:textId="77777777" w:rsidR="00765435" w:rsidRPr="008128FD" w:rsidRDefault="00765435" w:rsidP="00714782">
      <w:pPr>
        <w:spacing w:line="360" w:lineRule="auto"/>
        <w:rPr>
          <w:rFonts w:ascii="Times New Roman" w:hAnsi="Times New Roman" w:cs="Times New Roman"/>
          <w:sz w:val="24"/>
          <w:szCs w:val="24"/>
          <w:u w:val="single"/>
        </w:rPr>
      </w:pPr>
      <w:r w:rsidRPr="008128FD">
        <w:rPr>
          <w:rFonts w:ascii="Times New Roman" w:hAnsi="Times New Roman"/>
          <w:sz w:val="24"/>
          <w:u w:val="single"/>
        </w:rPr>
        <w:t xml:space="preserve">Thematic scope of the training: </w:t>
      </w:r>
    </w:p>
    <w:p w14:paraId="35A2FAA3" w14:textId="362721AB" w:rsidR="00765435" w:rsidRPr="008128FD" w:rsidRDefault="00765435" w:rsidP="00714782">
      <w:pPr>
        <w:pStyle w:val="Akapitzlist"/>
        <w:numPr>
          <w:ilvl w:val="0"/>
          <w:numId w:val="19"/>
        </w:numPr>
        <w:spacing w:line="360" w:lineRule="auto"/>
        <w:rPr>
          <w:rFonts w:ascii="Times New Roman" w:hAnsi="Times New Roman" w:cs="Times New Roman"/>
          <w:sz w:val="24"/>
          <w:szCs w:val="24"/>
          <w:u w:val="single"/>
        </w:rPr>
      </w:pPr>
      <w:r w:rsidRPr="008128FD">
        <w:rPr>
          <w:rFonts w:ascii="Times New Roman" w:hAnsi="Times New Roman"/>
          <w:sz w:val="24"/>
        </w:rPr>
        <w:t>Basics of modern management with emphasis on project management and integrational biomedical projects;</w:t>
      </w:r>
    </w:p>
    <w:p w14:paraId="23D477D8" w14:textId="77777777" w:rsidR="00DD59DB" w:rsidRPr="008128FD" w:rsidRDefault="00765435" w:rsidP="00DD59DB">
      <w:pPr>
        <w:pStyle w:val="Akapitzlist"/>
        <w:numPr>
          <w:ilvl w:val="0"/>
          <w:numId w:val="19"/>
        </w:numPr>
        <w:spacing w:line="360" w:lineRule="auto"/>
        <w:rPr>
          <w:rFonts w:ascii="Times New Roman" w:hAnsi="Times New Roman" w:cs="Times New Roman"/>
          <w:sz w:val="24"/>
          <w:szCs w:val="24"/>
          <w:u w:val="single"/>
        </w:rPr>
      </w:pPr>
      <w:r w:rsidRPr="008128FD">
        <w:rPr>
          <w:rFonts w:ascii="Times New Roman" w:hAnsi="Times New Roman"/>
          <w:sz w:val="24"/>
        </w:rPr>
        <w:t>Work on the basic methods in the scope of project preparation  (VMOST, SWOT, PESTLE) including estimation of feasibility and risk assessment;</w:t>
      </w:r>
    </w:p>
    <w:p w14:paraId="197250DA" w14:textId="05ADAD68" w:rsidR="00643B62" w:rsidRPr="008128FD" w:rsidRDefault="00765435" w:rsidP="00DD59DB">
      <w:pPr>
        <w:pStyle w:val="Akapitzlist"/>
        <w:numPr>
          <w:ilvl w:val="0"/>
          <w:numId w:val="19"/>
        </w:numPr>
        <w:spacing w:line="360" w:lineRule="auto"/>
        <w:rPr>
          <w:rFonts w:ascii="Times New Roman" w:hAnsi="Times New Roman" w:cs="Times New Roman"/>
          <w:sz w:val="24"/>
          <w:szCs w:val="24"/>
          <w:u w:val="single"/>
        </w:rPr>
      </w:pPr>
      <w:r w:rsidRPr="008128FD">
        <w:rPr>
          <w:rFonts w:ascii="Times New Roman" w:hAnsi="Times New Roman"/>
          <w:sz w:val="24"/>
        </w:rPr>
        <w:t xml:space="preserve">During the </w:t>
      </w:r>
      <w:r w:rsidR="00673AAE">
        <w:rPr>
          <w:rFonts w:ascii="Times New Roman" w:hAnsi="Times New Roman"/>
          <w:sz w:val="24"/>
        </w:rPr>
        <w:t>team work, plans of actions for</w:t>
      </w:r>
      <w:r w:rsidRPr="008128FD">
        <w:rPr>
          <w:rFonts w:ascii="Times New Roman" w:hAnsi="Times New Roman"/>
          <w:sz w:val="24"/>
        </w:rPr>
        <w:t xml:space="preserve"> hypothetic clinical projects with integrational biomedicine </w:t>
      </w:r>
      <w:r w:rsidR="008128FD" w:rsidRPr="008128FD">
        <w:rPr>
          <w:rFonts w:ascii="Times New Roman" w:hAnsi="Times New Roman"/>
          <w:sz w:val="24"/>
        </w:rPr>
        <w:t>orientation</w:t>
      </w:r>
      <w:r w:rsidRPr="008128FD">
        <w:rPr>
          <w:rFonts w:ascii="Times New Roman" w:hAnsi="Times New Roman"/>
          <w:sz w:val="24"/>
        </w:rPr>
        <w:t xml:space="preserve"> with relevant cost estimates and Gantt's charts will be elaborated;</w:t>
      </w:r>
    </w:p>
    <w:p w14:paraId="1641E190" w14:textId="3C9ACB34" w:rsidR="00765435" w:rsidRPr="008128FD" w:rsidRDefault="00765435" w:rsidP="00136B2F">
      <w:pPr>
        <w:pStyle w:val="Akapitzlist"/>
        <w:numPr>
          <w:ilvl w:val="0"/>
          <w:numId w:val="19"/>
        </w:numPr>
        <w:spacing w:line="360" w:lineRule="auto"/>
        <w:rPr>
          <w:rFonts w:ascii="Times New Roman" w:hAnsi="Times New Roman" w:cs="Times New Roman"/>
          <w:sz w:val="24"/>
          <w:szCs w:val="24"/>
          <w:u w:val="single"/>
        </w:rPr>
      </w:pPr>
      <w:r w:rsidRPr="008128FD">
        <w:rPr>
          <w:rFonts w:ascii="Times New Roman" w:hAnsi="Times New Roman"/>
          <w:sz w:val="24"/>
        </w:rPr>
        <w:t xml:space="preserve">During individual work, verification of usefulness of project management methods in the individually selected specific task in medical practice or in scientific research. </w:t>
      </w:r>
    </w:p>
    <w:p w14:paraId="6AD81A78" w14:textId="29065257" w:rsidR="001655B0" w:rsidRPr="008128FD" w:rsidRDefault="001655B0" w:rsidP="00714782">
      <w:pPr>
        <w:pStyle w:val="Akapitzlist"/>
        <w:spacing w:after="0" w:line="360" w:lineRule="auto"/>
        <w:rPr>
          <w:rFonts w:ascii="Times New Roman" w:hAnsi="Times New Roman" w:cs="Times New Roman"/>
          <w:sz w:val="24"/>
          <w:szCs w:val="24"/>
          <w:u w:val="single"/>
        </w:rPr>
      </w:pPr>
    </w:p>
    <w:p w14:paraId="40565B00" w14:textId="77777777" w:rsidR="00DD59DB" w:rsidRPr="008128FD" w:rsidRDefault="00DD59DB" w:rsidP="00714782">
      <w:pPr>
        <w:spacing w:line="360" w:lineRule="auto"/>
        <w:rPr>
          <w:rFonts w:ascii="Times New Roman" w:hAnsi="Times New Roman" w:cs="Times New Roman"/>
          <w:b/>
          <w:sz w:val="24"/>
          <w:szCs w:val="24"/>
        </w:rPr>
      </w:pPr>
    </w:p>
    <w:p w14:paraId="07BD998B" w14:textId="58F16902" w:rsidR="00765435" w:rsidRPr="008128FD" w:rsidRDefault="00765435" w:rsidP="00714782">
      <w:pPr>
        <w:spacing w:line="360" w:lineRule="auto"/>
        <w:rPr>
          <w:rFonts w:ascii="Times New Roman" w:hAnsi="Times New Roman" w:cs="Times New Roman"/>
          <w:b/>
          <w:sz w:val="24"/>
          <w:szCs w:val="24"/>
        </w:rPr>
      </w:pPr>
      <w:r w:rsidRPr="008128FD">
        <w:rPr>
          <w:rFonts w:ascii="Times New Roman" w:hAnsi="Times New Roman"/>
          <w:b/>
          <w:sz w:val="24"/>
        </w:rPr>
        <w:t>Part III</w:t>
      </w:r>
    </w:p>
    <w:p w14:paraId="0FB81DE0" w14:textId="66CD19FF" w:rsidR="00765435" w:rsidRPr="008128FD" w:rsidRDefault="00990D63" w:rsidP="00714782">
      <w:pPr>
        <w:spacing w:line="360" w:lineRule="auto"/>
        <w:rPr>
          <w:rFonts w:ascii="Times New Roman" w:hAnsi="Times New Roman" w:cs="Times New Roman"/>
          <w:sz w:val="24"/>
          <w:szCs w:val="24"/>
          <w:u w:val="single"/>
        </w:rPr>
      </w:pPr>
      <w:r>
        <w:rPr>
          <w:rFonts w:ascii="Times New Roman" w:hAnsi="Times New Roman"/>
          <w:sz w:val="24"/>
          <w:u w:val="single"/>
        </w:rPr>
        <w:t>Class</w:t>
      </w:r>
      <w:r w:rsidR="00765435" w:rsidRPr="008128FD">
        <w:rPr>
          <w:rFonts w:ascii="Times New Roman" w:hAnsi="Times New Roman"/>
          <w:sz w:val="24"/>
          <w:u w:val="single"/>
        </w:rPr>
        <w:t xml:space="preserve"> title:</w:t>
      </w:r>
    </w:p>
    <w:p w14:paraId="255ECC94" w14:textId="77777777" w:rsidR="00765435" w:rsidRPr="008128FD" w:rsidRDefault="00765435" w:rsidP="00714782">
      <w:pPr>
        <w:spacing w:line="360" w:lineRule="auto"/>
        <w:jc w:val="both"/>
        <w:rPr>
          <w:rFonts w:ascii="Times New Roman" w:hAnsi="Times New Roman" w:cs="Times New Roman"/>
          <w:sz w:val="24"/>
          <w:szCs w:val="24"/>
        </w:rPr>
      </w:pPr>
      <w:r w:rsidRPr="008128FD">
        <w:rPr>
          <w:rFonts w:ascii="Times New Roman" w:hAnsi="Times New Roman"/>
          <w:sz w:val="24"/>
        </w:rPr>
        <w:t>Rickettsiosis in Europe: Clinical symptoms</w:t>
      </w:r>
    </w:p>
    <w:p w14:paraId="40DB1811" w14:textId="77777777" w:rsidR="00765435" w:rsidRPr="008128FD" w:rsidRDefault="00765435" w:rsidP="00714782">
      <w:pPr>
        <w:spacing w:line="360" w:lineRule="auto"/>
        <w:rPr>
          <w:rFonts w:ascii="Times New Roman" w:hAnsi="Times New Roman" w:cs="Times New Roman"/>
          <w:sz w:val="24"/>
          <w:szCs w:val="24"/>
          <w:u w:val="single"/>
        </w:rPr>
      </w:pPr>
      <w:r w:rsidRPr="008128FD">
        <w:rPr>
          <w:rFonts w:ascii="Times New Roman" w:hAnsi="Times New Roman"/>
          <w:sz w:val="24"/>
          <w:u w:val="single"/>
        </w:rPr>
        <w:t>Thematic scope of the training:</w:t>
      </w:r>
    </w:p>
    <w:p w14:paraId="303716E6" w14:textId="69E41129" w:rsidR="00765435" w:rsidRPr="008128FD" w:rsidRDefault="00765435" w:rsidP="00714782">
      <w:pPr>
        <w:pStyle w:val="Akapitzlist"/>
        <w:numPr>
          <w:ilvl w:val="0"/>
          <w:numId w:val="32"/>
        </w:numPr>
        <w:spacing w:line="360" w:lineRule="auto"/>
        <w:rPr>
          <w:rFonts w:ascii="Times New Roman" w:hAnsi="Times New Roman" w:cs="Times New Roman"/>
          <w:sz w:val="24"/>
          <w:szCs w:val="24"/>
        </w:rPr>
      </w:pPr>
      <w:r w:rsidRPr="008128FD">
        <w:rPr>
          <w:rFonts w:ascii="Times New Roman" w:hAnsi="Times New Roman"/>
          <w:sz w:val="24"/>
        </w:rPr>
        <w:t xml:space="preserve">Rickettsiosis: covering the group of zoonotic diseases, transmission through </w:t>
      </w:r>
      <w:r w:rsidR="008128FD" w:rsidRPr="008128FD">
        <w:rPr>
          <w:rFonts w:ascii="Times New Roman" w:hAnsi="Times New Roman"/>
          <w:sz w:val="24"/>
        </w:rPr>
        <w:t>arthropods</w:t>
      </w:r>
      <w:r w:rsidR="00BA3923">
        <w:rPr>
          <w:rFonts w:ascii="Times New Roman" w:hAnsi="Times New Roman"/>
          <w:sz w:val="24"/>
        </w:rPr>
        <w:t>, potential</w:t>
      </w:r>
      <w:r w:rsidRPr="008128FD">
        <w:rPr>
          <w:rFonts w:ascii="Times New Roman" w:hAnsi="Times New Roman"/>
          <w:sz w:val="24"/>
        </w:rPr>
        <w:t xml:space="preserve"> vectors (leeches in Chile);</w:t>
      </w:r>
    </w:p>
    <w:p w14:paraId="4C763D69" w14:textId="77057598" w:rsidR="00765435" w:rsidRPr="008128FD" w:rsidRDefault="00765435" w:rsidP="00714782">
      <w:pPr>
        <w:pStyle w:val="Akapitzlist"/>
        <w:numPr>
          <w:ilvl w:val="0"/>
          <w:numId w:val="32"/>
        </w:numPr>
        <w:spacing w:line="360" w:lineRule="auto"/>
        <w:rPr>
          <w:rFonts w:ascii="Times New Roman" w:hAnsi="Times New Roman" w:cs="Times New Roman"/>
          <w:sz w:val="24"/>
          <w:szCs w:val="24"/>
        </w:rPr>
      </w:pPr>
      <w:r w:rsidRPr="008128FD">
        <w:rPr>
          <w:rFonts w:ascii="Times New Roman" w:hAnsi="Times New Roman"/>
          <w:sz w:val="24"/>
        </w:rPr>
        <w:t>Confirmation</w:t>
      </w:r>
      <w:r w:rsidR="00BA3923">
        <w:rPr>
          <w:rFonts w:ascii="Times New Roman" w:hAnsi="Times New Roman"/>
          <w:sz w:val="24"/>
        </w:rPr>
        <w:t xml:space="preserve"> of presence of rickettsiosis: </w:t>
      </w:r>
      <w:r w:rsidRPr="008128FD">
        <w:rPr>
          <w:rFonts w:ascii="Times New Roman" w:hAnsi="Times New Roman"/>
          <w:sz w:val="24"/>
        </w:rPr>
        <w:t xml:space="preserve">occurrence of </w:t>
      </w:r>
      <w:r w:rsidR="008128FD" w:rsidRPr="008128FD">
        <w:rPr>
          <w:rFonts w:ascii="Times New Roman" w:hAnsi="Times New Roman"/>
          <w:sz w:val="24"/>
        </w:rPr>
        <w:t>arthropods</w:t>
      </w:r>
      <w:r w:rsidRPr="008128FD">
        <w:rPr>
          <w:rFonts w:ascii="Times New Roman" w:hAnsi="Times New Roman"/>
          <w:sz w:val="24"/>
        </w:rPr>
        <w:t xml:space="preserve"> which are the vectors of zoonotic diseases, </w:t>
      </w:r>
      <w:r w:rsidR="008128FD" w:rsidRPr="008128FD">
        <w:rPr>
          <w:rFonts w:ascii="Times New Roman" w:hAnsi="Times New Roman"/>
          <w:sz w:val="24"/>
        </w:rPr>
        <w:t>existence</w:t>
      </w:r>
      <w:r w:rsidRPr="008128FD">
        <w:rPr>
          <w:rFonts w:ascii="Times New Roman" w:hAnsi="Times New Roman"/>
          <w:sz w:val="24"/>
        </w:rPr>
        <w:t xml:space="preserve"> of a certain specificity among the Rickettsiae species, </w:t>
      </w:r>
      <w:r w:rsidR="008128FD" w:rsidRPr="008128FD">
        <w:rPr>
          <w:rFonts w:ascii="Times New Roman" w:hAnsi="Times New Roman"/>
          <w:sz w:val="24"/>
        </w:rPr>
        <w:t>vectors</w:t>
      </w:r>
      <w:r w:rsidRPr="008128FD">
        <w:rPr>
          <w:rFonts w:ascii="Times New Roman" w:hAnsi="Times New Roman"/>
          <w:sz w:val="24"/>
        </w:rPr>
        <w:t xml:space="preserve"> of zoonotic diseases and clinical images;</w:t>
      </w:r>
    </w:p>
    <w:p w14:paraId="6F1EC666" w14:textId="254D317E" w:rsidR="00765435" w:rsidRPr="008128FD" w:rsidRDefault="00765435" w:rsidP="00714782">
      <w:pPr>
        <w:pStyle w:val="Akapitzlist"/>
        <w:numPr>
          <w:ilvl w:val="0"/>
          <w:numId w:val="32"/>
        </w:numPr>
        <w:spacing w:line="360" w:lineRule="auto"/>
        <w:rPr>
          <w:rFonts w:ascii="Times New Roman" w:hAnsi="Times New Roman" w:cs="Times New Roman"/>
          <w:sz w:val="24"/>
          <w:szCs w:val="24"/>
        </w:rPr>
      </w:pPr>
      <w:r w:rsidRPr="008128FD">
        <w:rPr>
          <w:rFonts w:ascii="Times New Roman" w:hAnsi="Times New Roman"/>
          <w:sz w:val="24"/>
        </w:rPr>
        <w:t>Rickettsiosis in Europe: the most frequent cases, possibility of Rickettsia epidemics in the context of wars, natural disasters, overpopulation;</w:t>
      </w:r>
    </w:p>
    <w:p w14:paraId="0AAE2E6B" w14:textId="457B88D1" w:rsidR="00765435" w:rsidRPr="008128FD" w:rsidRDefault="00765435" w:rsidP="00714782">
      <w:pPr>
        <w:pStyle w:val="Akapitzlist"/>
        <w:numPr>
          <w:ilvl w:val="0"/>
          <w:numId w:val="32"/>
        </w:numPr>
        <w:spacing w:line="360" w:lineRule="auto"/>
        <w:rPr>
          <w:rFonts w:ascii="Times New Roman" w:hAnsi="Times New Roman" w:cs="Times New Roman"/>
          <w:sz w:val="24"/>
          <w:szCs w:val="24"/>
        </w:rPr>
      </w:pPr>
      <w:r w:rsidRPr="008128FD">
        <w:rPr>
          <w:rFonts w:ascii="Times New Roman" w:hAnsi="Times New Roman"/>
          <w:sz w:val="24"/>
        </w:rPr>
        <w:t>Pathological basis of rickettsiosis: vasculitis, infection of organs and systems, multiple organ failure and the impact of the immune response;</w:t>
      </w:r>
    </w:p>
    <w:p w14:paraId="57377FFC" w14:textId="5FABFBF5" w:rsidR="00765435" w:rsidRPr="008128FD" w:rsidRDefault="00765435" w:rsidP="00714782">
      <w:pPr>
        <w:pStyle w:val="Akapitzlist"/>
        <w:numPr>
          <w:ilvl w:val="0"/>
          <w:numId w:val="32"/>
        </w:numPr>
        <w:spacing w:line="360" w:lineRule="auto"/>
        <w:rPr>
          <w:rFonts w:ascii="Times New Roman" w:hAnsi="Times New Roman" w:cs="Times New Roman"/>
          <w:sz w:val="24"/>
          <w:szCs w:val="24"/>
        </w:rPr>
      </w:pPr>
      <w:r w:rsidRPr="008128FD">
        <w:rPr>
          <w:rFonts w:ascii="Times New Roman" w:hAnsi="Times New Roman"/>
          <w:sz w:val="24"/>
        </w:rPr>
        <w:t>Diagnosing rickettsiosis: epidemiological history and disease symptoms;</w:t>
      </w:r>
    </w:p>
    <w:p w14:paraId="0735BA78" w14:textId="3A243AF0" w:rsidR="00765435" w:rsidRPr="008128FD" w:rsidRDefault="00765435" w:rsidP="00714782">
      <w:pPr>
        <w:pStyle w:val="Akapitzlist"/>
        <w:numPr>
          <w:ilvl w:val="0"/>
          <w:numId w:val="32"/>
        </w:numPr>
        <w:spacing w:line="360" w:lineRule="auto"/>
        <w:rPr>
          <w:rFonts w:ascii="Times New Roman" w:hAnsi="Times New Roman" w:cs="Times New Roman"/>
          <w:sz w:val="24"/>
          <w:szCs w:val="24"/>
        </w:rPr>
      </w:pPr>
      <w:r w:rsidRPr="008128FD">
        <w:rPr>
          <w:rFonts w:ascii="Times New Roman" w:hAnsi="Times New Roman"/>
          <w:sz w:val="24"/>
        </w:rPr>
        <w:t>African tick</w:t>
      </w:r>
      <w:r w:rsidR="009814C9">
        <w:rPr>
          <w:rFonts w:ascii="Times New Roman" w:hAnsi="Times New Roman"/>
          <w:sz w:val="24"/>
        </w:rPr>
        <w:t>-bite</w:t>
      </w:r>
      <w:r w:rsidRPr="008128FD">
        <w:rPr>
          <w:rFonts w:ascii="Times New Roman" w:hAnsi="Times New Roman"/>
          <w:sz w:val="24"/>
        </w:rPr>
        <w:t xml:space="preserve"> fever (MSF): induction, dominant rickettsiosis varieties and other </w:t>
      </w:r>
      <w:r w:rsidR="008128FD" w:rsidRPr="008128FD">
        <w:rPr>
          <w:rFonts w:ascii="Times New Roman" w:hAnsi="Times New Roman"/>
          <w:sz w:val="24"/>
        </w:rPr>
        <w:t>lesser-known</w:t>
      </w:r>
      <w:r w:rsidRPr="008128FD">
        <w:rPr>
          <w:rFonts w:ascii="Times New Roman" w:hAnsi="Times New Roman"/>
          <w:sz w:val="24"/>
        </w:rPr>
        <w:t xml:space="preserve"> forms;</w:t>
      </w:r>
    </w:p>
    <w:p w14:paraId="333F51DB" w14:textId="7EA72528" w:rsidR="00765435" w:rsidRPr="008128FD" w:rsidRDefault="00765435" w:rsidP="00714782">
      <w:pPr>
        <w:pStyle w:val="Akapitzlist"/>
        <w:numPr>
          <w:ilvl w:val="0"/>
          <w:numId w:val="32"/>
        </w:numPr>
        <w:spacing w:after="0" w:line="360" w:lineRule="auto"/>
        <w:rPr>
          <w:rFonts w:ascii="Times New Roman" w:hAnsi="Times New Roman" w:cs="Times New Roman"/>
          <w:sz w:val="24"/>
          <w:szCs w:val="24"/>
        </w:rPr>
      </w:pPr>
      <w:r w:rsidRPr="008128FD">
        <w:rPr>
          <w:rFonts w:ascii="Times New Roman" w:hAnsi="Times New Roman"/>
          <w:sz w:val="24"/>
        </w:rPr>
        <w:t xml:space="preserve"> Symptoms of tick-borne rickettsiosis, DEBONEL/TIBOLA and flea and louse-induced rickettsiosis</w:t>
      </w:r>
      <w:r w:rsidR="008128FD" w:rsidRPr="008128FD">
        <w:rPr>
          <w:rFonts w:ascii="Times New Roman" w:hAnsi="Times New Roman"/>
          <w:sz w:val="24"/>
        </w:rPr>
        <w:t xml:space="preserve">. </w:t>
      </w:r>
    </w:p>
    <w:p w14:paraId="1F34043F" w14:textId="77777777" w:rsidR="00765435" w:rsidRPr="008128FD" w:rsidRDefault="00765435" w:rsidP="00714782">
      <w:pPr>
        <w:spacing w:after="0" w:line="360" w:lineRule="auto"/>
        <w:rPr>
          <w:rFonts w:ascii="Times New Roman" w:hAnsi="Times New Roman" w:cs="Times New Roman"/>
          <w:b/>
          <w:sz w:val="24"/>
          <w:szCs w:val="24"/>
        </w:rPr>
      </w:pPr>
    </w:p>
    <w:p w14:paraId="29939584" w14:textId="77777777" w:rsidR="00765435" w:rsidRPr="008128FD" w:rsidRDefault="00765435" w:rsidP="00714782">
      <w:pPr>
        <w:spacing w:line="360" w:lineRule="auto"/>
        <w:rPr>
          <w:rFonts w:ascii="Times New Roman" w:hAnsi="Times New Roman" w:cs="Times New Roman"/>
          <w:b/>
          <w:sz w:val="24"/>
          <w:szCs w:val="24"/>
        </w:rPr>
      </w:pPr>
      <w:r w:rsidRPr="008128FD">
        <w:rPr>
          <w:rFonts w:ascii="Times New Roman" w:hAnsi="Times New Roman"/>
          <w:b/>
          <w:sz w:val="24"/>
        </w:rPr>
        <w:t>PART IV.</w:t>
      </w:r>
    </w:p>
    <w:p w14:paraId="1DDBBE60" w14:textId="06A19148" w:rsidR="00765435" w:rsidRPr="008128FD" w:rsidRDefault="00990D63" w:rsidP="00714782">
      <w:pPr>
        <w:spacing w:line="360" w:lineRule="auto"/>
        <w:rPr>
          <w:rFonts w:ascii="Times New Roman" w:hAnsi="Times New Roman" w:cs="Times New Roman"/>
          <w:sz w:val="24"/>
          <w:szCs w:val="24"/>
          <w:u w:val="single"/>
        </w:rPr>
      </w:pPr>
      <w:r>
        <w:rPr>
          <w:rFonts w:ascii="Times New Roman" w:hAnsi="Times New Roman"/>
          <w:sz w:val="24"/>
          <w:u w:val="single"/>
        </w:rPr>
        <w:t>Class</w:t>
      </w:r>
      <w:r w:rsidR="00765435" w:rsidRPr="008128FD">
        <w:rPr>
          <w:rFonts w:ascii="Times New Roman" w:hAnsi="Times New Roman"/>
          <w:sz w:val="24"/>
          <w:u w:val="single"/>
        </w:rPr>
        <w:t xml:space="preserve"> title:</w:t>
      </w:r>
    </w:p>
    <w:p w14:paraId="12231F0D" w14:textId="77777777" w:rsidR="00765435" w:rsidRPr="008128FD" w:rsidRDefault="00765435" w:rsidP="00714782">
      <w:pPr>
        <w:spacing w:line="360" w:lineRule="auto"/>
        <w:jc w:val="both"/>
        <w:rPr>
          <w:rFonts w:ascii="Times New Roman" w:hAnsi="Times New Roman" w:cs="Times New Roman"/>
          <w:sz w:val="24"/>
          <w:szCs w:val="24"/>
        </w:rPr>
      </w:pPr>
      <w:r w:rsidRPr="008128FD">
        <w:rPr>
          <w:rFonts w:ascii="Times New Roman" w:hAnsi="Times New Roman"/>
          <w:sz w:val="24"/>
        </w:rPr>
        <w:t>Microbiological diagnosis in rickettsiosis</w:t>
      </w:r>
    </w:p>
    <w:p w14:paraId="686AF5B6" w14:textId="77777777" w:rsidR="00765435" w:rsidRPr="008128FD" w:rsidRDefault="00765435" w:rsidP="00714782">
      <w:pPr>
        <w:spacing w:line="360" w:lineRule="auto"/>
        <w:rPr>
          <w:rFonts w:ascii="Times New Roman" w:hAnsi="Times New Roman" w:cs="Times New Roman"/>
          <w:sz w:val="24"/>
          <w:szCs w:val="24"/>
          <w:u w:val="single"/>
        </w:rPr>
      </w:pPr>
      <w:r w:rsidRPr="008128FD">
        <w:rPr>
          <w:rFonts w:ascii="Times New Roman" w:hAnsi="Times New Roman"/>
          <w:sz w:val="24"/>
          <w:u w:val="single"/>
        </w:rPr>
        <w:t>Thematic scope of the training:</w:t>
      </w:r>
    </w:p>
    <w:p w14:paraId="6A612599" w14:textId="42CBBB2F" w:rsidR="00765435" w:rsidRPr="008128FD" w:rsidRDefault="00765435" w:rsidP="00714782">
      <w:pPr>
        <w:pStyle w:val="Akapitzlist"/>
        <w:numPr>
          <w:ilvl w:val="0"/>
          <w:numId w:val="31"/>
        </w:numPr>
        <w:spacing w:line="360" w:lineRule="auto"/>
        <w:rPr>
          <w:rFonts w:ascii="Times New Roman" w:hAnsi="Times New Roman" w:cs="Times New Roman"/>
          <w:sz w:val="24"/>
          <w:szCs w:val="24"/>
        </w:rPr>
      </w:pPr>
      <w:r w:rsidRPr="008128FD">
        <w:rPr>
          <w:rFonts w:ascii="Times New Roman" w:hAnsi="Times New Roman"/>
          <w:sz w:val="24"/>
        </w:rPr>
        <w:t>Diagnosis of rickettsiosis in clinical conditions, treatment in ca</w:t>
      </w:r>
      <w:r w:rsidR="009814C9">
        <w:rPr>
          <w:rFonts w:ascii="Times New Roman" w:hAnsi="Times New Roman"/>
          <w:sz w:val="24"/>
        </w:rPr>
        <w:t>se of suspected rickettsiosis;</w:t>
      </w:r>
    </w:p>
    <w:p w14:paraId="2BEC60A9" w14:textId="680A7558" w:rsidR="00765435" w:rsidRPr="008128FD" w:rsidRDefault="00765435" w:rsidP="00714782">
      <w:pPr>
        <w:pStyle w:val="Akapitzlist"/>
        <w:numPr>
          <w:ilvl w:val="0"/>
          <w:numId w:val="31"/>
        </w:numPr>
        <w:spacing w:line="360" w:lineRule="auto"/>
        <w:rPr>
          <w:rFonts w:ascii="Times New Roman" w:hAnsi="Times New Roman" w:cs="Times New Roman"/>
          <w:sz w:val="24"/>
          <w:szCs w:val="24"/>
        </w:rPr>
      </w:pPr>
      <w:r w:rsidRPr="008128FD">
        <w:rPr>
          <w:rFonts w:ascii="Times New Roman" w:hAnsi="Times New Roman"/>
          <w:sz w:val="24"/>
        </w:rPr>
        <w:t>Culturing of Rickettsia spp using cell lines in a facility with biosafety level 3;</w:t>
      </w:r>
    </w:p>
    <w:p w14:paraId="2644F376" w14:textId="2EBFC7E9" w:rsidR="00765435" w:rsidRPr="008128FD" w:rsidRDefault="00765435" w:rsidP="00714782">
      <w:pPr>
        <w:pStyle w:val="Akapitzlist"/>
        <w:numPr>
          <w:ilvl w:val="0"/>
          <w:numId w:val="31"/>
        </w:numPr>
        <w:spacing w:line="360" w:lineRule="auto"/>
        <w:rPr>
          <w:rFonts w:ascii="Times New Roman" w:hAnsi="Times New Roman" w:cs="Times New Roman"/>
          <w:sz w:val="24"/>
          <w:szCs w:val="24"/>
        </w:rPr>
      </w:pPr>
      <w:r w:rsidRPr="008128FD">
        <w:rPr>
          <w:rFonts w:ascii="Times New Roman" w:hAnsi="Times New Roman"/>
          <w:sz w:val="24"/>
        </w:rPr>
        <w:t>Direct diagnosis of rickettsiosis using nucleic acid detection (PCR) and tissue staining;</w:t>
      </w:r>
    </w:p>
    <w:p w14:paraId="3E3CB4F5" w14:textId="7239E8CB" w:rsidR="00765435" w:rsidRPr="008128FD" w:rsidRDefault="00765435" w:rsidP="00714782">
      <w:pPr>
        <w:pStyle w:val="Akapitzlist"/>
        <w:numPr>
          <w:ilvl w:val="0"/>
          <w:numId w:val="31"/>
        </w:numPr>
        <w:spacing w:line="360" w:lineRule="auto"/>
        <w:rPr>
          <w:rFonts w:ascii="Times New Roman" w:hAnsi="Times New Roman" w:cs="Times New Roman"/>
          <w:sz w:val="24"/>
          <w:szCs w:val="24"/>
        </w:rPr>
      </w:pPr>
      <w:r w:rsidRPr="008128FD">
        <w:rPr>
          <w:rFonts w:ascii="Times New Roman" w:hAnsi="Times New Roman"/>
          <w:sz w:val="24"/>
        </w:rPr>
        <w:t>Indirect diagnosis by antibody detection;</w:t>
      </w:r>
    </w:p>
    <w:p w14:paraId="39F6F299" w14:textId="78054C1F" w:rsidR="00765435" w:rsidRPr="008128FD" w:rsidRDefault="00765435" w:rsidP="00714782">
      <w:pPr>
        <w:pStyle w:val="Akapitzlist"/>
        <w:numPr>
          <w:ilvl w:val="0"/>
          <w:numId w:val="31"/>
        </w:numPr>
        <w:spacing w:line="360" w:lineRule="auto"/>
        <w:rPr>
          <w:rFonts w:ascii="Times New Roman" w:hAnsi="Times New Roman" w:cs="Times New Roman"/>
          <w:sz w:val="24"/>
          <w:szCs w:val="24"/>
        </w:rPr>
      </w:pPr>
      <w:r w:rsidRPr="008128FD">
        <w:rPr>
          <w:rFonts w:ascii="Times New Roman" w:hAnsi="Times New Roman"/>
          <w:sz w:val="24"/>
        </w:rPr>
        <w:lastRenderedPageBreak/>
        <w:t>Diagnosis by using different types of samples depending on the availability of a given technique and the stage of the disease;</w:t>
      </w:r>
    </w:p>
    <w:p w14:paraId="51C59805" w14:textId="300A1659" w:rsidR="00765435" w:rsidRPr="008128FD" w:rsidRDefault="00765435" w:rsidP="00714782">
      <w:pPr>
        <w:pStyle w:val="Akapitzlist"/>
        <w:numPr>
          <w:ilvl w:val="0"/>
          <w:numId w:val="31"/>
        </w:numPr>
        <w:spacing w:line="360" w:lineRule="auto"/>
        <w:rPr>
          <w:rFonts w:ascii="Times New Roman" w:hAnsi="Times New Roman" w:cs="Times New Roman"/>
          <w:sz w:val="24"/>
          <w:szCs w:val="24"/>
        </w:rPr>
      </w:pPr>
      <w:r w:rsidRPr="008128FD">
        <w:rPr>
          <w:rFonts w:ascii="Times New Roman" w:hAnsi="Times New Roman"/>
          <w:sz w:val="24"/>
        </w:rPr>
        <w:t>Occurrence of different types of target genes in PCR diagnosis;</w:t>
      </w:r>
    </w:p>
    <w:p w14:paraId="2465D9C0" w14:textId="77777777" w:rsidR="00765435" w:rsidRPr="008128FD" w:rsidRDefault="00765435" w:rsidP="00714782">
      <w:pPr>
        <w:pStyle w:val="Akapitzlist"/>
        <w:numPr>
          <w:ilvl w:val="0"/>
          <w:numId w:val="31"/>
        </w:numPr>
        <w:spacing w:after="0" w:line="360" w:lineRule="auto"/>
        <w:rPr>
          <w:rFonts w:ascii="Times New Roman" w:hAnsi="Times New Roman" w:cs="Times New Roman"/>
          <w:sz w:val="24"/>
          <w:szCs w:val="24"/>
        </w:rPr>
      </w:pPr>
      <w:r w:rsidRPr="008128FD">
        <w:rPr>
          <w:rFonts w:ascii="Times New Roman" w:hAnsi="Times New Roman"/>
          <w:sz w:val="24"/>
        </w:rPr>
        <w:t xml:space="preserve">Limitations in serological diagnosis. </w:t>
      </w:r>
    </w:p>
    <w:p w14:paraId="4F9BDDF9" w14:textId="77777777" w:rsidR="00765435" w:rsidRPr="008128FD" w:rsidRDefault="00765435" w:rsidP="00714782">
      <w:pPr>
        <w:spacing w:after="0" w:line="360" w:lineRule="auto"/>
        <w:ind w:left="360"/>
        <w:rPr>
          <w:rFonts w:ascii="Times New Roman" w:hAnsi="Times New Roman" w:cs="Times New Roman"/>
          <w:sz w:val="24"/>
          <w:szCs w:val="24"/>
        </w:rPr>
      </w:pPr>
    </w:p>
    <w:p w14:paraId="299F69DB" w14:textId="77777777" w:rsidR="00765435" w:rsidRPr="008128FD" w:rsidRDefault="00765435" w:rsidP="00714782">
      <w:pPr>
        <w:spacing w:line="360" w:lineRule="auto"/>
        <w:rPr>
          <w:rFonts w:ascii="Times New Roman" w:hAnsi="Times New Roman" w:cs="Times New Roman"/>
          <w:b/>
          <w:sz w:val="24"/>
          <w:szCs w:val="24"/>
        </w:rPr>
      </w:pPr>
      <w:r w:rsidRPr="008128FD">
        <w:rPr>
          <w:rFonts w:ascii="Times New Roman" w:hAnsi="Times New Roman"/>
          <w:b/>
          <w:sz w:val="24"/>
        </w:rPr>
        <w:t>PART V</w:t>
      </w:r>
    </w:p>
    <w:p w14:paraId="63ACCC93" w14:textId="6148710E" w:rsidR="00765435" w:rsidRPr="008128FD" w:rsidRDefault="00990D63" w:rsidP="00714782">
      <w:pPr>
        <w:spacing w:line="360" w:lineRule="auto"/>
        <w:rPr>
          <w:rFonts w:ascii="Times New Roman" w:hAnsi="Times New Roman" w:cs="Times New Roman"/>
          <w:sz w:val="24"/>
          <w:szCs w:val="24"/>
          <w:u w:val="single"/>
        </w:rPr>
      </w:pPr>
      <w:r>
        <w:rPr>
          <w:rFonts w:ascii="Times New Roman" w:hAnsi="Times New Roman"/>
          <w:sz w:val="24"/>
          <w:u w:val="single"/>
        </w:rPr>
        <w:t>Class</w:t>
      </w:r>
      <w:r w:rsidR="00765435" w:rsidRPr="008128FD">
        <w:rPr>
          <w:rFonts w:ascii="Times New Roman" w:hAnsi="Times New Roman"/>
          <w:sz w:val="24"/>
          <w:u w:val="single"/>
        </w:rPr>
        <w:t xml:space="preserve"> title:</w:t>
      </w:r>
    </w:p>
    <w:p w14:paraId="77311152" w14:textId="4F1F2FC1" w:rsidR="00765435" w:rsidRPr="008128FD" w:rsidRDefault="00A249EF" w:rsidP="00714782">
      <w:pPr>
        <w:spacing w:line="360" w:lineRule="auto"/>
        <w:jc w:val="both"/>
        <w:rPr>
          <w:rFonts w:ascii="Times New Roman" w:hAnsi="Times New Roman" w:cs="Times New Roman"/>
          <w:sz w:val="24"/>
          <w:szCs w:val="24"/>
        </w:rPr>
      </w:pPr>
      <w:r>
        <w:rPr>
          <w:rFonts w:ascii="Times New Roman" w:hAnsi="Times New Roman"/>
          <w:sz w:val="24"/>
        </w:rPr>
        <w:t>Clinical pharmacy</w:t>
      </w:r>
    </w:p>
    <w:p w14:paraId="3072628A" w14:textId="77777777" w:rsidR="00765435" w:rsidRPr="008128FD" w:rsidRDefault="00765435" w:rsidP="00714782">
      <w:pPr>
        <w:spacing w:line="360" w:lineRule="auto"/>
        <w:rPr>
          <w:rFonts w:ascii="Times New Roman" w:hAnsi="Times New Roman" w:cs="Times New Roman"/>
          <w:sz w:val="24"/>
          <w:szCs w:val="24"/>
          <w:u w:val="single"/>
        </w:rPr>
      </w:pPr>
      <w:r w:rsidRPr="008128FD">
        <w:rPr>
          <w:rFonts w:ascii="Times New Roman" w:hAnsi="Times New Roman"/>
          <w:sz w:val="24"/>
          <w:u w:val="single"/>
        </w:rPr>
        <w:t>Thematic scope of the training:</w:t>
      </w:r>
    </w:p>
    <w:p w14:paraId="2F3B0367" w14:textId="7D8018D0" w:rsidR="00765435" w:rsidRPr="008128FD" w:rsidRDefault="00990D63" w:rsidP="00714782">
      <w:pPr>
        <w:pStyle w:val="Akapitzlist"/>
        <w:numPr>
          <w:ilvl w:val="0"/>
          <w:numId w:val="29"/>
        </w:numPr>
        <w:spacing w:line="360" w:lineRule="auto"/>
        <w:ind w:left="426"/>
        <w:rPr>
          <w:rFonts w:ascii="Times New Roman" w:hAnsi="Times New Roman" w:cs="Times New Roman"/>
          <w:sz w:val="24"/>
          <w:szCs w:val="24"/>
        </w:rPr>
      </w:pPr>
      <w:r>
        <w:rPr>
          <w:rFonts w:ascii="Times New Roman" w:hAnsi="Times New Roman"/>
          <w:sz w:val="24"/>
        </w:rPr>
        <w:t>Clinical pharmacy</w:t>
      </w:r>
      <w:r w:rsidR="00765435" w:rsidRPr="008128FD">
        <w:rPr>
          <w:rFonts w:ascii="Times New Roman" w:hAnsi="Times New Roman"/>
          <w:sz w:val="24"/>
        </w:rPr>
        <w:t xml:space="preserve"> as a dynamic field combining pharmaceutical knowledge with medical practice, focusing on an individual approach to the patient;</w:t>
      </w:r>
    </w:p>
    <w:p w14:paraId="05FE53E6" w14:textId="03985369" w:rsidR="00765435" w:rsidRPr="008128FD" w:rsidRDefault="00765435" w:rsidP="00714782">
      <w:pPr>
        <w:pStyle w:val="Akapitzlist"/>
        <w:numPr>
          <w:ilvl w:val="0"/>
          <w:numId w:val="29"/>
        </w:numPr>
        <w:spacing w:line="360" w:lineRule="auto"/>
        <w:ind w:left="426"/>
        <w:rPr>
          <w:rFonts w:ascii="Times New Roman" w:hAnsi="Times New Roman" w:cs="Times New Roman"/>
          <w:sz w:val="24"/>
          <w:szCs w:val="24"/>
        </w:rPr>
      </w:pPr>
      <w:r w:rsidRPr="008128FD">
        <w:rPr>
          <w:rFonts w:ascii="Times New Roman" w:hAnsi="Times New Roman"/>
          <w:sz w:val="24"/>
        </w:rPr>
        <w:t xml:space="preserve">What </w:t>
      </w:r>
      <w:r w:rsidR="00990D63">
        <w:rPr>
          <w:rFonts w:ascii="Times New Roman" w:hAnsi="Times New Roman"/>
          <w:sz w:val="24"/>
        </w:rPr>
        <w:t>is personalized pharmacy</w:t>
      </w:r>
      <w:r w:rsidRPr="008128FD">
        <w:rPr>
          <w:rFonts w:ascii="Times New Roman" w:hAnsi="Times New Roman"/>
          <w:sz w:val="24"/>
        </w:rPr>
        <w:t>?</w:t>
      </w:r>
    </w:p>
    <w:p w14:paraId="08E54AFE" w14:textId="398CC579" w:rsidR="00765435" w:rsidRPr="008128FD" w:rsidRDefault="00765435" w:rsidP="00714782">
      <w:pPr>
        <w:pStyle w:val="Akapitzlist"/>
        <w:numPr>
          <w:ilvl w:val="0"/>
          <w:numId w:val="29"/>
        </w:numPr>
        <w:spacing w:line="360" w:lineRule="auto"/>
        <w:ind w:left="426"/>
        <w:rPr>
          <w:rFonts w:ascii="Times New Roman" w:hAnsi="Times New Roman" w:cs="Times New Roman"/>
          <w:sz w:val="24"/>
          <w:szCs w:val="24"/>
        </w:rPr>
      </w:pPr>
      <w:r w:rsidRPr="008128FD">
        <w:rPr>
          <w:rFonts w:ascii="Times New Roman" w:hAnsi="Times New Roman"/>
          <w:sz w:val="24"/>
        </w:rPr>
        <w:t>Interdisciplinary cooperation and adaptation of treatment to the individual characteristics of the patient and increasing effectiveness, minimizing the risk of adverse effects. Indicating benefits or lack thereof from a pharmacological point of view;</w:t>
      </w:r>
    </w:p>
    <w:p w14:paraId="5F7A9ABC" w14:textId="77777777" w:rsidR="00765435" w:rsidRPr="008128FD" w:rsidRDefault="00765435" w:rsidP="00714782">
      <w:pPr>
        <w:pStyle w:val="Akapitzlist"/>
        <w:numPr>
          <w:ilvl w:val="0"/>
          <w:numId w:val="29"/>
        </w:numPr>
        <w:spacing w:line="360" w:lineRule="auto"/>
        <w:ind w:left="426"/>
        <w:rPr>
          <w:rFonts w:ascii="Times New Roman" w:hAnsi="Times New Roman" w:cs="Times New Roman"/>
          <w:sz w:val="24"/>
          <w:szCs w:val="24"/>
        </w:rPr>
      </w:pPr>
      <w:r w:rsidRPr="008128FD">
        <w:rPr>
          <w:rFonts w:ascii="Times New Roman" w:hAnsi="Times New Roman"/>
          <w:sz w:val="24"/>
        </w:rPr>
        <w:t xml:space="preserve">Is pharmacogenetics a practical tool that allows for safer and more effective treatment? </w:t>
      </w:r>
    </w:p>
    <w:p w14:paraId="7D8EFB6E" w14:textId="77777777" w:rsidR="00765435" w:rsidRPr="008128FD" w:rsidRDefault="00765435" w:rsidP="00714782">
      <w:pPr>
        <w:pStyle w:val="Akapitzlist"/>
        <w:spacing w:after="0" w:line="360" w:lineRule="auto"/>
        <w:ind w:left="426"/>
        <w:rPr>
          <w:rFonts w:ascii="Times New Roman" w:hAnsi="Times New Roman" w:cs="Times New Roman"/>
          <w:sz w:val="24"/>
          <w:szCs w:val="24"/>
        </w:rPr>
      </w:pPr>
    </w:p>
    <w:p w14:paraId="7150A2B2" w14:textId="77777777" w:rsidR="00765435" w:rsidRPr="008128FD" w:rsidRDefault="00765435" w:rsidP="00714782">
      <w:pPr>
        <w:spacing w:line="360" w:lineRule="auto"/>
        <w:rPr>
          <w:rFonts w:ascii="Times New Roman" w:hAnsi="Times New Roman" w:cs="Times New Roman"/>
          <w:b/>
          <w:sz w:val="24"/>
          <w:szCs w:val="24"/>
        </w:rPr>
      </w:pPr>
      <w:r w:rsidRPr="008128FD">
        <w:rPr>
          <w:rFonts w:ascii="Times New Roman" w:hAnsi="Times New Roman"/>
          <w:b/>
          <w:sz w:val="24"/>
        </w:rPr>
        <w:t>PART VI</w:t>
      </w:r>
    </w:p>
    <w:p w14:paraId="3D7E6AB2" w14:textId="617AF42A" w:rsidR="00765435" w:rsidRPr="008128FD" w:rsidRDefault="00990D63" w:rsidP="00714782">
      <w:pPr>
        <w:spacing w:line="360" w:lineRule="auto"/>
        <w:rPr>
          <w:rFonts w:ascii="Times New Roman" w:hAnsi="Times New Roman" w:cs="Times New Roman"/>
          <w:sz w:val="24"/>
          <w:szCs w:val="24"/>
          <w:u w:val="single"/>
        </w:rPr>
      </w:pPr>
      <w:r>
        <w:rPr>
          <w:rFonts w:ascii="Times New Roman" w:hAnsi="Times New Roman"/>
          <w:sz w:val="24"/>
          <w:u w:val="single"/>
        </w:rPr>
        <w:t>Class</w:t>
      </w:r>
      <w:r w:rsidR="00765435" w:rsidRPr="008128FD">
        <w:rPr>
          <w:rFonts w:ascii="Times New Roman" w:hAnsi="Times New Roman"/>
          <w:sz w:val="24"/>
          <w:u w:val="single"/>
        </w:rPr>
        <w:t xml:space="preserve"> title:</w:t>
      </w:r>
    </w:p>
    <w:p w14:paraId="35CFF506" w14:textId="77777777" w:rsidR="00765435" w:rsidRPr="008128FD" w:rsidRDefault="00765435" w:rsidP="00714782">
      <w:pPr>
        <w:spacing w:line="360" w:lineRule="auto"/>
        <w:jc w:val="both"/>
        <w:rPr>
          <w:rFonts w:ascii="Times New Roman" w:hAnsi="Times New Roman" w:cs="Times New Roman"/>
          <w:sz w:val="24"/>
          <w:szCs w:val="24"/>
        </w:rPr>
      </w:pPr>
      <w:r w:rsidRPr="008128FD">
        <w:rPr>
          <w:rFonts w:ascii="Times New Roman" w:hAnsi="Times New Roman"/>
          <w:sz w:val="24"/>
        </w:rPr>
        <w:t xml:space="preserve">Michael acceptors </w:t>
      </w:r>
    </w:p>
    <w:p w14:paraId="05F7B02A" w14:textId="77777777" w:rsidR="00765435" w:rsidRPr="008128FD" w:rsidRDefault="00765435" w:rsidP="00714782">
      <w:pPr>
        <w:spacing w:line="360" w:lineRule="auto"/>
        <w:rPr>
          <w:rFonts w:ascii="Times New Roman" w:hAnsi="Times New Roman" w:cs="Times New Roman"/>
          <w:sz w:val="24"/>
          <w:szCs w:val="24"/>
          <w:u w:val="single"/>
        </w:rPr>
      </w:pPr>
      <w:r w:rsidRPr="008128FD">
        <w:rPr>
          <w:rFonts w:ascii="Times New Roman" w:hAnsi="Times New Roman"/>
          <w:sz w:val="24"/>
          <w:u w:val="single"/>
        </w:rPr>
        <w:t>Thematic scope of the training:</w:t>
      </w:r>
    </w:p>
    <w:p w14:paraId="0A2DEB97" w14:textId="78A11CA5" w:rsidR="00765435" w:rsidRPr="008128FD" w:rsidRDefault="00765435" w:rsidP="00714782">
      <w:pPr>
        <w:pStyle w:val="Akapitzlist"/>
        <w:numPr>
          <w:ilvl w:val="0"/>
          <w:numId w:val="15"/>
        </w:numPr>
        <w:spacing w:line="360" w:lineRule="auto"/>
        <w:ind w:left="426"/>
        <w:rPr>
          <w:rFonts w:ascii="Times New Roman" w:hAnsi="Times New Roman" w:cs="Times New Roman"/>
          <w:sz w:val="24"/>
          <w:szCs w:val="24"/>
        </w:rPr>
      </w:pPr>
      <w:r w:rsidRPr="008128FD">
        <w:rPr>
          <w:rFonts w:ascii="Times New Roman" w:hAnsi="Times New Roman"/>
          <w:sz w:val="24"/>
        </w:rPr>
        <w:t>Activation No. f2: AM effectively activate No.f2 by modifying Keap1, opening perspectives in the treatment of inflammations, cancers and chemoprophylaxis;</w:t>
      </w:r>
    </w:p>
    <w:p w14:paraId="1EB3B967" w14:textId="7A1EE9CB" w:rsidR="00765435" w:rsidRPr="008128FD" w:rsidRDefault="00765435" w:rsidP="00714782">
      <w:pPr>
        <w:pStyle w:val="Akapitzlist"/>
        <w:numPr>
          <w:ilvl w:val="0"/>
          <w:numId w:val="15"/>
        </w:numPr>
        <w:spacing w:line="360" w:lineRule="auto"/>
        <w:ind w:left="426"/>
        <w:rPr>
          <w:rFonts w:ascii="Times New Roman" w:hAnsi="Times New Roman" w:cs="Times New Roman"/>
          <w:sz w:val="24"/>
          <w:szCs w:val="24"/>
        </w:rPr>
      </w:pPr>
      <w:r w:rsidRPr="008128FD">
        <w:rPr>
          <w:rFonts w:ascii="Times New Roman" w:hAnsi="Times New Roman"/>
          <w:sz w:val="24"/>
        </w:rPr>
        <w:t>Protease inhibitors: Michael acceptor-type derivatives can be used as low-molecular-weight inhibitors of bacterial proteases, which may lead to the development of new therapeutic strategies in the treatment of microbial diseases;</w:t>
      </w:r>
    </w:p>
    <w:p w14:paraId="6FDC6B13" w14:textId="78D2A282" w:rsidR="00765435" w:rsidRPr="008128FD" w:rsidRDefault="00765435" w:rsidP="00714782">
      <w:pPr>
        <w:pStyle w:val="Akapitzlist"/>
        <w:numPr>
          <w:ilvl w:val="0"/>
          <w:numId w:val="15"/>
        </w:numPr>
        <w:spacing w:line="360" w:lineRule="auto"/>
        <w:ind w:left="426"/>
        <w:rPr>
          <w:rFonts w:ascii="Times New Roman" w:hAnsi="Times New Roman" w:cs="Times New Roman"/>
          <w:sz w:val="24"/>
          <w:szCs w:val="24"/>
        </w:rPr>
      </w:pPr>
      <w:r w:rsidRPr="008128FD">
        <w:rPr>
          <w:rFonts w:ascii="Times New Roman" w:hAnsi="Times New Roman"/>
          <w:sz w:val="24"/>
        </w:rPr>
        <w:t>Targeted therapy: Compounds from the camptothecin family, which are Topoisomerase I inhibitors, may meet the conditions of targeted therapy in cancer cells;</w:t>
      </w:r>
    </w:p>
    <w:p w14:paraId="76049CC1" w14:textId="33E890EB" w:rsidR="00765435" w:rsidRPr="008128FD" w:rsidRDefault="00765435" w:rsidP="00714782">
      <w:pPr>
        <w:pStyle w:val="Akapitzlist"/>
        <w:numPr>
          <w:ilvl w:val="0"/>
          <w:numId w:val="15"/>
        </w:numPr>
        <w:spacing w:line="360" w:lineRule="auto"/>
        <w:ind w:left="426"/>
        <w:rPr>
          <w:rFonts w:ascii="Times New Roman" w:hAnsi="Times New Roman" w:cs="Times New Roman"/>
          <w:sz w:val="24"/>
          <w:szCs w:val="24"/>
        </w:rPr>
      </w:pPr>
      <w:r w:rsidRPr="008128FD">
        <w:rPr>
          <w:rFonts w:ascii="Times New Roman" w:hAnsi="Times New Roman"/>
          <w:sz w:val="24"/>
        </w:rPr>
        <w:lastRenderedPageBreak/>
        <w:t>Bacterial glycoengineering: AM can be used in engineering bacterial glycoproteins, which has potential application in the production of polysaccharide vaccines;</w:t>
      </w:r>
    </w:p>
    <w:p w14:paraId="29FE84D6" w14:textId="77777777" w:rsidR="00765435" w:rsidRPr="008128FD" w:rsidRDefault="00765435" w:rsidP="00714782">
      <w:pPr>
        <w:pStyle w:val="Akapitzlist"/>
        <w:numPr>
          <w:ilvl w:val="0"/>
          <w:numId w:val="15"/>
        </w:numPr>
        <w:spacing w:line="360" w:lineRule="auto"/>
        <w:ind w:left="426"/>
        <w:rPr>
          <w:rFonts w:ascii="Times New Roman" w:hAnsi="Times New Roman" w:cs="Times New Roman"/>
          <w:sz w:val="24"/>
          <w:szCs w:val="24"/>
        </w:rPr>
      </w:pPr>
      <w:r w:rsidRPr="008128FD">
        <w:rPr>
          <w:rFonts w:ascii="Times New Roman" w:hAnsi="Times New Roman"/>
          <w:sz w:val="24"/>
        </w:rPr>
        <w:t>Structure-activity relationship analysis: AMs are used in the systematic analysis of structure-activity relationships for anticonvulsants.</w:t>
      </w:r>
    </w:p>
    <w:p w14:paraId="243ACECD" w14:textId="77777777" w:rsidR="00765435" w:rsidRPr="008128FD" w:rsidRDefault="00765435" w:rsidP="00714782">
      <w:pPr>
        <w:pStyle w:val="Akapitzlist"/>
        <w:spacing w:after="0" w:line="360" w:lineRule="auto"/>
        <w:ind w:left="426"/>
        <w:rPr>
          <w:rFonts w:ascii="Times New Roman" w:hAnsi="Times New Roman" w:cs="Times New Roman"/>
          <w:sz w:val="24"/>
          <w:szCs w:val="24"/>
        </w:rPr>
      </w:pPr>
    </w:p>
    <w:p w14:paraId="7F1C45C4" w14:textId="77777777" w:rsidR="00765435" w:rsidRPr="008128FD" w:rsidRDefault="00765435" w:rsidP="00714782">
      <w:pPr>
        <w:spacing w:line="360" w:lineRule="auto"/>
        <w:rPr>
          <w:rFonts w:ascii="Times New Roman" w:hAnsi="Times New Roman" w:cs="Times New Roman"/>
          <w:b/>
          <w:sz w:val="24"/>
          <w:szCs w:val="24"/>
        </w:rPr>
      </w:pPr>
      <w:r w:rsidRPr="008128FD">
        <w:rPr>
          <w:rFonts w:ascii="Times New Roman" w:hAnsi="Times New Roman"/>
          <w:b/>
          <w:sz w:val="24"/>
        </w:rPr>
        <w:t>PART VII</w:t>
      </w:r>
    </w:p>
    <w:p w14:paraId="7AAD725A" w14:textId="503B8528" w:rsidR="00765435" w:rsidRPr="008128FD" w:rsidRDefault="00990D63" w:rsidP="00714782">
      <w:pPr>
        <w:spacing w:line="360" w:lineRule="auto"/>
        <w:rPr>
          <w:rFonts w:ascii="Times New Roman" w:hAnsi="Times New Roman" w:cs="Times New Roman"/>
          <w:sz w:val="24"/>
          <w:szCs w:val="24"/>
          <w:u w:val="single"/>
        </w:rPr>
      </w:pPr>
      <w:r>
        <w:rPr>
          <w:rFonts w:ascii="Times New Roman" w:hAnsi="Times New Roman"/>
          <w:sz w:val="24"/>
          <w:u w:val="single"/>
        </w:rPr>
        <w:t>Class</w:t>
      </w:r>
      <w:r w:rsidR="00765435" w:rsidRPr="008128FD">
        <w:rPr>
          <w:rFonts w:ascii="Times New Roman" w:hAnsi="Times New Roman"/>
          <w:sz w:val="24"/>
          <w:u w:val="single"/>
        </w:rPr>
        <w:t xml:space="preserve"> title:</w:t>
      </w:r>
    </w:p>
    <w:p w14:paraId="6B08D42A" w14:textId="77777777" w:rsidR="00765435" w:rsidRPr="008128FD" w:rsidRDefault="00765435" w:rsidP="00714782">
      <w:pPr>
        <w:spacing w:line="360" w:lineRule="auto"/>
        <w:jc w:val="both"/>
        <w:rPr>
          <w:rFonts w:ascii="Times New Roman" w:hAnsi="Times New Roman" w:cs="Times New Roman"/>
          <w:sz w:val="24"/>
          <w:szCs w:val="24"/>
        </w:rPr>
      </w:pPr>
      <w:r w:rsidRPr="008128FD">
        <w:rPr>
          <w:rFonts w:ascii="Times New Roman" w:hAnsi="Times New Roman"/>
          <w:sz w:val="24"/>
        </w:rPr>
        <w:t xml:space="preserve">Natural strategies for chronic disease prevention: key phytochemicals and their role </w:t>
      </w:r>
    </w:p>
    <w:p w14:paraId="4CC037A2" w14:textId="77777777" w:rsidR="00765435" w:rsidRPr="008128FD" w:rsidRDefault="00765435" w:rsidP="00714782">
      <w:pPr>
        <w:spacing w:line="360" w:lineRule="auto"/>
        <w:rPr>
          <w:rFonts w:ascii="Times New Roman" w:hAnsi="Times New Roman" w:cs="Times New Roman"/>
          <w:sz w:val="24"/>
          <w:szCs w:val="24"/>
          <w:u w:val="single"/>
        </w:rPr>
      </w:pPr>
      <w:r w:rsidRPr="008128FD">
        <w:rPr>
          <w:rFonts w:ascii="Times New Roman" w:hAnsi="Times New Roman"/>
          <w:sz w:val="24"/>
          <w:u w:val="single"/>
        </w:rPr>
        <w:t>Thematic scope of the training:</w:t>
      </w:r>
    </w:p>
    <w:p w14:paraId="05231CBE" w14:textId="27672FAD" w:rsidR="00765435" w:rsidRPr="008128FD" w:rsidRDefault="00765435" w:rsidP="00714782">
      <w:pPr>
        <w:pStyle w:val="Akapitzlist"/>
        <w:numPr>
          <w:ilvl w:val="0"/>
          <w:numId w:val="36"/>
        </w:numPr>
        <w:spacing w:line="360" w:lineRule="auto"/>
        <w:rPr>
          <w:rFonts w:ascii="Times New Roman" w:hAnsi="Times New Roman" w:cs="Times New Roman"/>
          <w:sz w:val="24"/>
          <w:szCs w:val="24"/>
        </w:rPr>
      </w:pPr>
      <w:r w:rsidRPr="008128FD">
        <w:rPr>
          <w:rFonts w:ascii="Times New Roman" w:hAnsi="Times New Roman"/>
          <w:sz w:val="24"/>
        </w:rPr>
        <w:t>Introduction to chronic diseases (cancer, metabolic syndrome, obesity, neurodegenerative diseases, etc.);</w:t>
      </w:r>
    </w:p>
    <w:p w14:paraId="2F12652A" w14:textId="709F413D" w:rsidR="00765435" w:rsidRPr="008128FD" w:rsidRDefault="00765435" w:rsidP="00714782">
      <w:pPr>
        <w:pStyle w:val="Akapitzlist"/>
        <w:numPr>
          <w:ilvl w:val="0"/>
          <w:numId w:val="36"/>
        </w:numPr>
        <w:spacing w:line="360" w:lineRule="auto"/>
        <w:rPr>
          <w:rFonts w:ascii="Times New Roman" w:hAnsi="Times New Roman" w:cs="Times New Roman"/>
          <w:sz w:val="24"/>
          <w:szCs w:val="24"/>
        </w:rPr>
      </w:pPr>
      <w:r w:rsidRPr="008128FD">
        <w:rPr>
          <w:rFonts w:ascii="Times New Roman" w:hAnsi="Times New Roman"/>
          <w:sz w:val="24"/>
        </w:rPr>
        <w:t>Mechanisms of action of key phytochemicals (e.g. curcumin, capsaicin, etc.);</w:t>
      </w:r>
    </w:p>
    <w:p w14:paraId="6FBFC250" w14:textId="12E6977A" w:rsidR="00765435" w:rsidRPr="008128FD" w:rsidRDefault="00765435" w:rsidP="00714782">
      <w:pPr>
        <w:pStyle w:val="Akapitzlist"/>
        <w:numPr>
          <w:ilvl w:val="0"/>
          <w:numId w:val="36"/>
        </w:numPr>
        <w:spacing w:line="360" w:lineRule="auto"/>
        <w:rPr>
          <w:rFonts w:ascii="Times New Roman" w:hAnsi="Times New Roman" w:cs="Times New Roman"/>
          <w:sz w:val="24"/>
          <w:szCs w:val="24"/>
        </w:rPr>
      </w:pPr>
      <w:r w:rsidRPr="008128FD">
        <w:rPr>
          <w:rFonts w:ascii="Times New Roman" w:hAnsi="Times New Roman"/>
          <w:sz w:val="24"/>
        </w:rPr>
        <w:t>Effects of phytochemicals on cancer prevention and treatment (molecular pathways, apoptosis, inhibition of angiogenesis);</w:t>
      </w:r>
    </w:p>
    <w:p w14:paraId="2A8E70E6" w14:textId="5EC99EA7" w:rsidR="00765435" w:rsidRPr="008128FD" w:rsidRDefault="00765435" w:rsidP="00714782">
      <w:pPr>
        <w:pStyle w:val="Akapitzlist"/>
        <w:numPr>
          <w:ilvl w:val="0"/>
          <w:numId w:val="36"/>
        </w:numPr>
        <w:spacing w:after="0" w:line="360" w:lineRule="auto"/>
        <w:rPr>
          <w:rFonts w:ascii="Times New Roman" w:hAnsi="Times New Roman" w:cs="Times New Roman"/>
          <w:sz w:val="24"/>
          <w:szCs w:val="24"/>
        </w:rPr>
      </w:pPr>
      <w:r w:rsidRPr="008128FD">
        <w:rPr>
          <w:rFonts w:ascii="Times New Roman" w:hAnsi="Times New Roman"/>
          <w:sz w:val="24"/>
        </w:rPr>
        <w:t>Phytochemicals in metabolic disorders: regulation of glucose metabolism, insulin sensitivity and lipid profiles;</w:t>
      </w:r>
    </w:p>
    <w:p w14:paraId="358DE885" w14:textId="6E8C678B" w:rsidR="00765435" w:rsidRPr="008128FD" w:rsidRDefault="00765435" w:rsidP="00714782">
      <w:pPr>
        <w:pStyle w:val="Akapitzlist"/>
        <w:numPr>
          <w:ilvl w:val="0"/>
          <w:numId w:val="36"/>
        </w:numPr>
        <w:spacing w:line="360" w:lineRule="auto"/>
        <w:rPr>
          <w:rFonts w:ascii="Times New Roman" w:hAnsi="Times New Roman" w:cs="Times New Roman"/>
          <w:sz w:val="24"/>
          <w:szCs w:val="24"/>
        </w:rPr>
      </w:pPr>
      <w:r w:rsidRPr="008128FD">
        <w:rPr>
          <w:rFonts w:ascii="Times New Roman" w:hAnsi="Times New Roman"/>
          <w:sz w:val="24"/>
        </w:rPr>
        <w:t>Neuroprotective effects of phytochemicals: cognition, neuroinflammation, neurodegenerative diseases;</w:t>
      </w:r>
    </w:p>
    <w:p w14:paraId="201DFC4D" w14:textId="183A6114" w:rsidR="00765435" w:rsidRPr="008128FD" w:rsidRDefault="00765435" w:rsidP="00714782">
      <w:pPr>
        <w:pStyle w:val="Akapitzlist"/>
        <w:numPr>
          <w:ilvl w:val="0"/>
          <w:numId w:val="36"/>
        </w:numPr>
        <w:spacing w:line="360" w:lineRule="auto"/>
        <w:rPr>
          <w:rFonts w:ascii="Times New Roman" w:hAnsi="Times New Roman" w:cs="Times New Roman"/>
          <w:sz w:val="24"/>
          <w:szCs w:val="24"/>
        </w:rPr>
      </w:pPr>
      <w:r w:rsidRPr="008128FD">
        <w:rPr>
          <w:rFonts w:ascii="Times New Roman" w:hAnsi="Times New Roman"/>
          <w:sz w:val="24"/>
        </w:rPr>
        <w:t>Intestinal microbiota and phytochemicals: role in immune modulation and prevention of chronic diseases;</w:t>
      </w:r>
    </w:p>
    <w:p w14:paraId="3964E27A" w14:textId="74A893A7" w:rsidR="00765435" w:rsidRPr="008128FD" w:rsidRDefault="00765435" w:rsidP="00714782">
      <w:pPr>
        <w:pStyle w:val="Akapitzlist"/>
        <w:numPr>
          <w:ilvl w:val="0"/>
          <w:numId w:val="36"/>
        </w:numPr>
        <w:spacing w:line="360" w:lineRule="auto"/>
        <w:rPr>
          <w:rFonts w:ascii="Times New Roman" w:hAnsi="Times New Roman" w:cs="Times New Roman"/>
          <w:sz w:val="24"/>
          <w:szCs w:val="24"/>
        </w:rPr>
      </w:pPr>
      <w:r w:rsidRPr="008128FD">
        <w:rPr>
          <w:rFonts w:ascii="Times New Roman" w:hAnsi="Times New Roman"/>
          <w:sz w:val="24"/>
        </w:rPr>
        <w:t>Animal models of the role of phytochemicals in prevention of chronic diseases;</w:t>
      </w:r>
    </w:p>
    <w:p w14:paraId="6E512740" w14:textId="64511DA0" w:rsidR="00765435" w:rsidRPr="008128FD" w:rsidRDefault="00765435" w:rsidP="00714782">
      <w:pPr>
        <w:pStyle w:val="Akapitzlist"/>
        <w:numPr>
          <w:ilvl w:val="0"/>
          <w:numId w:val="36"/>
        </w:numPr>
        <w:spacing w:line="360" w:lineRule="auto"/>
        <w:rPr>
          <w:rFonts w:ascii="Times New Roman" w:hAnsi="Times New Roman" w:cs="Times New Roman"/>
          <w:sz w:val="24"/>
          <w:szCs w:val="24"/>
        </w:rPr>
      </w:pPr>
      <w:r w:rsidRPr="008128FD">
        <w:rPr>
          <w:rFonts w:ascii="Times New Roman" w:hAnsi="Times New Roman"/>
          <w:sz w:val="24"/>
        </w:rPr>
        <w:t>Future perspectives: personalized nutrition and integrative approach to chronic disease management.</w:t>
      </w:r>
    </w:p>
    <w:p w14:paraId="55497255" w14:textId="77777777" w:rsidR="00643B62" w:rsidRPr="008128FD" w:rsidRDefault="00643B62" w:rsidP="00A74AB6">
      <w:pPr>
        <w:pStyle w:val="Akapitzlist"/>
        <w:spacing w:before="240" w:after="0" w:line="360" w:lineRule="auto"/>
        <w:rPr>
          <w:rFonts w:ascii="Times New Roman" w:hAnsi="Times New Roman" w:cs="Times New Roman"/>
          <w:sz w:val="24"/>
          <w:szCs w:val="24"/>
        </w:rPr>
      </w:pPr>
    </w:p>
    <w:p w14:paraId="5E65E7B3" w14:textId="77777777" w:rsidR="00765435" w:rsidRPr="008128FD" w:rsidRDefault="00765435" w:rsidP="00714782">
      <w:pPr>
        <w:spacing w:line="360" w:lineRule="auto"/>
        <w:rPr>
          <w:rFonts w:ascii="Times New Roman" w:hAnsi="Times New Roman" w:cs="Times New Roman"/>
          <w:b/>
          <w:sz w:val="24"/>
          <w:szCs w:val="24"/>
        </w:rPr>
      </w:pPr>
      <w:r w:rsidRPr="008128FD">
        <w:rPr>
          <w:rFonts w:ascii="Times New Roman" w:hAnsi="Times New Roman"/>
          <w:b/>
          <w:sz w:val="24"/>
        </w:rPr>
        <w:t>PART VIII</w:t>
      </w:r>
    </w:p>
    <w:p w14:paraId="06769D44" w14:textId="08839D40" w:rsidR="00765435" w:rsidRPr="008128FD" w:rsidRDefault="00990D63" w:rsidP="00714782">
      <w:pPr>
        <w:spacing w:line="360" w:lineRule="auto"/>
        <w:rPr>
          <w:rFonts w:ascii="Times New Roman" w:hAnsi="Times New Roman" w:cs="Times New Roman"/>
          <w:sz w:val="24"/>
          <w:szCs w:val="24"/>
          <w:u w:val="single"/>
        </w:rPr>
      </w:pPr>
      <w:r>
        <w:rPr>
          <w:rFonts w:ascii="Times New Roman" w:hAnsi="Times New Roman"/>
          <w:sz w:val="24"/>
          <w:u w:val="single"/>
        </w:rPr>
        <w:t>Class</w:t>
      </w:r>
      <w:r w:rsidR="00765435" w:rsidRPr="008128FD">
        <w:rPr>
          <w:rFonts w:ascii="Times New Roman" w:hAnsi="Times New Roman"/>
          <w:sz w:val="24"/>
          <w:u w:val="single"/>
        </w:rPr>
        <w:t xml:space="preserve"> title:</w:t>
      </w:r>
    </w:p>
    <w:p w14:paraId="0F7BE803" w14:textId="77777777" w:rsidR="00765435" w:rsidRPr="008128FD" w:rsidRDefault="00765435" w:rsidP="00714782">
      <w:pPr>
        <w:spacing w:line="360" w:lineRule="auto"/>
        <w:jc w:val="both"/>
        <w:rPr>
          <w:rFonts w:ascii="Times New Roman" w:hAnsi="Times New Roman" w:cs="Times New Roman"/>
          <w:sz w:val="24"/>
          <w:szCs w:val="24"/>
        </w:rPr>
      </w:pPr>
      <w:r w:rsidRPr="008128FD">
        <w:rPr>
          <w:rFonts w:ascii="Times New Roman" w:hAnsi="Times New Roman"/>
          <w:sz w:val="24"/>
        </w:rPr>
        <w:t>Secrets of success in studying</w:t>
      </w:r>
    </w:p>
    <w:p w14:paraId="1F80784F" w14:textId="77777777" w:rsidR="00765435" w:rsidRPr="008128FD" w:rsidRDefault="00765435" w:rsidP="00714782">
      <w:pPr>
        <w:spacing w:line="360" w:lineRule="auto"/>
        <w:rPr>
          <w:rFonts w:ascii="Times New Roman" w:hAnsi="Times New Roman" w:cs="Times New Roman"/>
          <w:sz w:val="24"/>
          <w:szCs w:val="24"/>
          <w:u w:val="single"/>
        </w:rPr>
      </w:pPr>
      <w:r w:rsidRPr="008128FD">
        <w:rPr>
          <w:rFonts w:ascii="Times New Roman" w:hAnsi="Times New Roman"/>
          <w:sz w:val="24"/>
          <w:u w:val="single"/>
        </w:rPr>
        <w:t>Thematic scope of the training:</w:t>
      </w:r>
    </w:p>
    <w:p w14:paraId="1E94318A" w14:textId="5D780233" w:rsidR="00765435" w:rsidRPr="008128FD" w:rsidRDefault="00765435" w:rsidP="00714782">
      <w:pPr>
        <w:pStyle w:val="Akapitzlist"/>
        <w:numPr>
          <w:ilvl w:val="0"/>
          <w:numId w:val="37"/>
        </w:numPr>
        <w:spacing w:line="360" w:lineRule="auto"/>
        <w:rPr>
          <w:rFonts w:ascii="Times New Roman" w:hAnsi="Times New Roman" w:cs="Times New Roman"/>
          <w:sz w:val="24"/>
          <w:szCs w:val="24"/>
        </w:rPr>
      </w:pPr>
      <w:r w:rsidRPr="008128FD">
        <w:rPr>
          <w:rFonts w:ascii="Times New Roman" w:hAnsi="Times New Roman"/>
          <w:sz w:val="24"/>
        </w:rPr>
        <w:t xml:space="preserve">Characteristics of successful scientists: curiosity, persistence, adaptability;  </w:t>
      </w:r>
    </w:p>
    <w:p w14:paraId="363D2F82" w14:textId="4629BB9F" w:rsidR="00765435" w:rsidRPr="008128FD" w:rsidRDefault="00765435" w:rsidP="00714782">
      <w:pPr>
        <w:pStyle w:val="Akapitzlist"/>
        <w:numPr>
          <w:ilvl w:val="0"/>
          <w:numId w:val="37"/>
        </w:numPr>
        <w:spacing w:line="360" w:lineRule="auto"/>
        <w:rPr>
          <w:rFonts w:ascii="Times New Roman" w:hAnsi="Times New Roman" w:cs="Times New Roman"/>
          <w:sz w:val="24"/>
          <w:szCs w:val="24"/>
        </w:rPr>
      </w:pPr>
      <w:r w:rsidRPr="008128FD">
        <w:rPr>
          <w:rFonts w:ascii="Times New Roman" w:hAnsi="Times New Roman"/>
          <w:sz w:val="24"/>
        </w:rPr>
        <w:lastRenderedPageBreak/>
        <w:t>Effective research strategies: identifying gaps, designing studies, and setting goals;</w:t>
      </w:r>
    </w:p>
    <w:p w14:paraId="645466CA" w14:textId="76F55B52" w:rsidR="00765435" w:rsidRPr="008128FD" w:rsidRDefault="00765435" w:rsidP="00714782">
      <w:pPr>
        <w:pStyle w:val="Akapitzlist"/>
        <w:numPr>
          <w:ilvl w:val="0"/>
          <w:numId w:val="37"/>
        </w:numPr>
        <w:spacing w:line="360" w:lineRule="auto"/>
        <w:rPr>
          <w:rFonts w:ascii="Times New Roman" w:hAnsi="Times New Roman" w:cs="Times New Roman"/>
          <w:sz w:val="24"/>
          <w:szCs w:val="24"/>
        </w:rPr>
      </w:pPr>
      <w:r w:rsidRPr="008128FD">
        <w:rPr>
          <w:rFonts w:ascii="Times New Roman" w:hAnsi="Times New Roman"/>
          <w:sz w:val="24"/>
        </w:rPr>
        <w:t>Scientific communication: writing influential articles, grant proposals, and presentations;</w:t>
      </w:r>
    </w:p>
    <w:p w14:paraId="14F8480D" w14:textId="2D0C92A7" w:rsidR="00765435" w:rsidRPr="008128FD" w:rsidRDefault="00765435" w:rsidP="00714782">
      <w:pPr>
        <w:pStyle w:val="Akapitzlist"/>
        <w:numPr>
          <w:ilvl w:val="0"/>
          <w:numId w:val="37"/>
        </w:numPr>
        <w:spacing w:line="360" w:lineRule="auto"/>
        <w:rPr>
          <w:rFonts w:ascii="Times New Roman" w:hAnsi="Times New Roman" w:cs="Times New Roman"/>
          <w:sz w:val="24"/>
          <w:szCs w:val="24"/>
        </w:rPr>
      </w:pPr>
      <w:r w:rsidRPr="008128FD">
        <w:rPr>
          <w:rFonts w:ascii="Times New Roman" w:hAnsi="Times New Roman"/>
          <w:sz w:val="24"/>
        </w:rPr>
        <w:t>The importance of networking and collaboration in research;</w:t>
      </w:r>
    </w:p>
    <w:p w14:paraId="13F0C715" w14:textId="2C2834F8" w:rsidR="00765435" w:rsidRPr="008128FD" w:rsidRDefault="00765435" w:rsidP="00714782">
      <w:pPr>
        <w:pStyle w:val="Akapitzlist"/>
        <w:numPr>
          <w:ilvl w:val="0"/>
          <w:numId w:val="37"/>
        </w:numPr>
        <w:spacing w:line="360" w:lineRule="auto"/>
        <w:rPr>
          <w:rFonts w:ascii="Times New Roman" w:hAnsi="Times New Roman" w:cs="Times New Roman"/>
          <w:sz w:val="24"/>
          <w:szCs w:val="24"/>
        </w:rPr>
      </w:pPr>
      <w:r w:rsidRPr="008128FD">
        <w:rPr>
          <w:rFonts w:ascii="Times New Roman" w:hAnsi="Times New Roman"/>
          <w:sz w:val="24"/>
        </w:rPr>
        <w:t>Ethical considerations and integrity in research;</w:t>
      </w:r>
    </w:p>
    <w:p w14:paraId="1712387D" w14:textId="7A44EA2D" w:rsidR="00765435" w:rsidRPr="008128FD" w:rsidRDefault="00765435" w:rsidP="00714782">
      <w:pPr>
        <w:pStyle w:val="Akapitzlist"/>
        <w:numPr>
          <w:ilvl w:val="0"/>
          <w:numId w:val="37"/>
        </w:numPr>
        <w:spacing w:line="360" w:lineRule="auto"/>
        <w:rPr>
          <w:rFonts w:ascii="Times New Roman" w:hAnsi="Times New Roman" w:cs="Times New Roman"/>
          <w:sz w:val="24"/>
          <w:szCs w:val="24"/>
        </w:rPr>
      </w:pPr>
      <w:r w:rsidRPr="008128FD">
        <w:rPr>
          <w:rFonts w:ascii="Times New Roman" w:hAnsi="Times New Roman"/>
          <w:sz w:val="24"/>
        </w:rPr>
        <w:t>Time management and productivity tips;</w:t>
      </w:r>
    </w:p>
    <w:p w14:paraId="310DCE4E" w14:textId="2F85C509" w:rsidR="00765435" w:rsidRPr="008128FD" w:rsidRDefault="00765435" w:rsidP="00714782">
      <w:pPr>
        <w:pStyle w:val="Akapitzlist"/>
        <w:numPr>
          <w:ilvl w:val="0"/>
          <w:numId w:val="37"/>
        </w:numPr>
        <w:spacing w:line="360" w:lineRule="auto"/>
        <w:rPr>
          <w:rFonts w:ascii="Times New Roman" w:hAnsi="Times New Roman" w:cs="Times New Roman"/>
          <w:sz w:val="24"/>
          <w:szCs w:val="24"/>
        </w:rPr>
      </w:pPr>
      <w:r w:rsidRPr="008128FD">
        <w:rPr>
          <w:rFonts w:ascii="Times New Roman" w:hAnsi="Times New Roman"/>
          <w:sz w:val="24"/>
        </w:rPr>
        <w:t>The role of mentoring and lifelong learning in academic success;</w:t>
      </w:r>
    </w:p>
    <w:p w14:paraId="79B05755" w14:textId="2C2CEBC0" w:rsidR="00765435" w:rsidRPr="008128FD" w:rsidRDefault="00765435" w:rsidP="00714782">
      <w:pPr>
        <w:pStyle w:val="Akapitzlist"/>
        <w:numPr>
          <w:ilvl w:val="0"/>
          <w:numId w:val="37"/>
        </w:numPr>
        <w:spacing w:line="360" w:lineRule="auto"/>
        <w:rPr>
          <w:rFonts w:ascii="Times New Roman" w:hAnsi="Times New Roman" w:cs="Times New Roman"/>
          <w:sz w:val="24"/>
          <w:szCs w:val="24"/>
        </w:rPr>
      </w:pPr>
      <w:r w:rsidRPr="008128FD">
        <w:rPr>
          <w:rFonts w:ascii="Times New Roman" w:hAnsi="Times New Roman"/>
          <w:sz w:val="24"/>
        </w:rPr>
        <w:t>Academic-life balance for sustainable career development;</w:t>
      </w:r>
    </w:p>
    <w:p w14:paraId="7D133F47" w14:textId="379216FA" w:rsidR="00765435" w:rsidRPr="008128FD" w:rsidRDefault="00765435" w:rsidP="00714782">
      <w:pPr>
        <w:pStyle w:val="Akapitzlist"/>
        <w:numPr>
          <w:ilvl w:val="0"/>
          <w:numId w:val="37"/>
        </w:numPr>
        <w:spacing w:line="360" w:lineRule="auto"/>
        <w:rPr>
          <w:rFonts w:ascii="Times New Roman" w:hAnsi="Times New Roman" w:cs="Times New Roman"/>
          <w:sz w:val="24"/>
          <w:szCs w:val="24"/>
        </w:rPr>
      </w:pPr>
      <w:r w:rsidRPr="008128FD">
        <w:rPr>
          <w:rFonts w:ascii="Times New Roman" w:hAnsi="Times New Roman"/>
          <w:sz w:val="24"/>
        </w:rPr>
        <w:t>Overcoming academic challenges: dealing with setbacks, rejection, and competition</w:t>
      </w:r>
      <w:r w:rsidR="008128FD" w:rsidRPr="008128FD">
        <w:rPr>
          <w:rFonts w:ascii="Times New Roman" w:hAnsi="Times New Roman"/>
          <w:sz w:val="24"/>
        </w:rPr>
        <w:t xml:space="preserve">. </w:t>
      </w:r>
    </w:p>
    <w:p w14:paraId="666F7A1B" w14:textId="77777777" w:rsidR="00765435" w:rsidRPr="008128FD" w:rsidRDefault="00765435" w:rsidP="00714782">
      <w:pPr>
        <w:pStyle w:val="Akapitzlist"/>
        <w:spacing w:after="0" w:line="360" w:lineRule="auto"/>
        <w:rPr>
          <w:rFonts w:ascii="Times New Roman" w:hAnsi="Times New Roman" w:cs="Times New Roman"/>
          <w:sz w:val="24"/>
          <w:szCs w:val="24"/>
        </w:rPr>
      </w:pPr>
    </w:p>
    <w:p w14:paraId="5DAC4CA0" w14:textId="77777777" w:rsidR="00765435" w:rsidRPr="008128FD" w:rsidRDefault="00765435" w:rsidP="00714782">
      <w:pPr>
        <w:spacing w:line="360" w:lineRule="auto"/>
        <w:rPr>
          <w:rFonts w:ascii="Times New Roman" w:hAnsi="Times New Roman" w:cs="Times New Roman"/>
          <w:b/>
          <w:sz w:val="24"/>
          <w:szCs w:val="24"/>
        </w:rPr>
      </w:pPr>
      <w:r w:rsidRPr="008128FD">
        <w:rPr>
          <w:rFonts w:ascii="Times New Roman" w:hAnsi="Times New Roman"/>
          <w:b/>
          <w:sz w:val="24"/>
        </w:rPr>
        <w:t>PART IX</w:t>
      </w:r>
    </w:p>
    <w:p w14:paraId="360488C4" w14:textId="6582511D" w:rsidR="00765435" w:rsidRPr="008128FD" w:rsidRDefault="00990D63" w:rsidP="00714782">
      <w:pPr>
        <w:spacing w:line="360" w:lineRule="auto"/>
        <w:rPr>
          <w:rFonts w:ascii="Times New Roman" w:hAnsi="Times New Roman" w:cs="Times New Roman"/>
          <w:sz w:val="24"/>
          <w:szCs w:val="24"/>
          <w:u w:val="single"/>
        </w:rPr>
      </w:pPr>
      <w:r>
        <w:rPr>
          <w:rFonts w:ascii="Times New Roman" w:hAnsi="Times New Roman"/>
          <w:sz w:val="24"/>
          <w:u w:val="single"/>
        </w:rPr>
        <w:t>Class</w:t>
      </w:r>
      <w:r w:rsidR="00765435" w:rsidRPr="008128FD">
        <w:rPr>
          <w:rFonts w:ascii="Times New Roman" w:hAnsi="Times New Roman"/>
          <w:sz w:val="24"/>
          <w:u w:val="single"/>
        </w:rPr>
        <w:t xml:space="preserve"> title:</w:t>
      </w:r>
    </w:p>
    <w:p w14:paraId="66FF9D98" w14:textId="77777777" w:rsidR="00765435" w:rsidRPr="008128FD" w:rsidRDefault="00765435" w:rsidP="00714782">
      <w:pPr>
        <w:spacing w:line="360" w:lineRule="auto"/>
        <w:jc w:val="both"/>
        <w:rPr>
          <w:rFonts w:ascii="Times New Roman" w:hAnsi="Times New Roman" w:cs="Times New Roman"/>
          <w:sz w:val="24"/>
          <w:szCs w:val="24"/>
        </w:rPr>
      </w:pPr>
      <w:r w:rsidRPr="008128FD">
        <w:rPr>
          <w:rFonts w:ascii="Times New Roman" w:hAnsi="Times New Roman"/>
          <w:sz w:val="24"/>
        </w:rPr>
        <w:t xml:space="preserve">Curcumin forms in colorectal cancer prevention: lessons from animal models and molecular mechanisms </w:t>
      </w:r>
    </w:p>
    <w:p w14:paraId="774DBA9D" w14:textId="77777777" w:rsidR="00765435" w:rsidRPr="008128FD" w:rsidRDefault="00765435" w:rsidP="00714782">
      <w:pPr>
        <w:spacing w:line="360" w:lineRule="auto"/>
        <w:rPr>
          <w:rFonts w:ascii="Times New Roman" w:hAnsi="Times New Roman" w:cs="Times New Roman"/>
          <w:sz w:val="24"/>
          <w:szCs w:val="24"/>
          <w:u w:val="single"/>
        </w:rPr>
      </w:pPr>
      <w:r w:rsidRPr="008128FD">
        <w:rPr>
          <w:rFonts w:ascii="Times New Roman" w:hAnsi="Times New Roman"/>
          <w:sz w:val="24"/>
          <w:u w:val="single"/>
        </w:rPr>
        <w:t>Thematic scope of the training:</w:t>
      </w:r>
    </w:p>
    <w:p w14:paraId="7BFD1689" w14:textId="7299590D" w:rsidR="00765435" w:rsidRPr="008128FD" w:rsidRDefault="00765435" w:rsidP="00714782">
      <w:pPr>
        <w:pStyle w:val="Akapitzlist"/>
        <w:numPr>
          <w:ilvl w:val="0"/>
          <w:numId w:val="38"/>
        </w:numPr>
        <w:spacing w:line="360" w:lineRule="auto"/>
        <w:rPr>
          <w:rFonts w:ascii="Times New Roman" w:hAnsi="Times New Roman" w:cs="Times New Roman"/>
          <w:sz w:val="24"/>
          <w:szCs w:val="24"/>
        </w:rPr>
      </w:pPr>
      <w:r w:rsidRPr="008128FD">
        <w:rPr>
          <w:rFonts w:ascii="Times New Roman" w:hAnsi="Times New Roman"/>
          <w:sz w:val="24"/>
        </w:rPr>
        <w:t>Introduction to colorectal cancer: epidemiology, risk factors, and conventional treatments;</w:t>
      </w:r>
    </w:p>
    <w:p w14:paraId="37568F90" w14:textId="032B38C1" w:rsidR="00765435" w:rsidRPr="008128FD" w:rsidRDefault="00765435" w:rsidP="00714782">
      <w:pPr>
        <w:pStyle w:val="Akapitzlist"/>
        <w:numPr>
          <w:ilvl w:val="0"/>
          <w:numId w:val="38"/>
        </w:numPr>
        <w:spacing w:line="360" w:lineRule="auto"/>
        <w:rPr>
          <w:rFonts w:ascii="Times New Roman" w:hAnsi="Times New Roman" w:cs="Times New Roman"/>
          <w:sz w:val="24"/>
          <w:szCs w:val="24"/>
        </w:rPr>
      </w:pPr>
      <w:r w:rsidRPr="008128FD">
        <w:rPr>
          <w:rFonts w:ascii="Times New Roman" w:hAnsi="Times New Roman"/>
          <w:sz w:val="24"/>
        </w:rPr>
        <w:t>Curcumin as a Bioactive Compound: Chemical Structure, Bioavailability Challenges, and Different Formulations (Nano Curcumin, Liposomal Curcumin, Curcumin Conjugates, etc.);</w:t>
      </w:r>
    </w:p>
    <w:p w14:paraId="0ECE62A7" w14:textId="1DAB5400" w:rsidR="00765435" w:rsidRPr="008128FD" w:rsidRDefault="00765435" w:rsidP="00714782">
      <w:pPr>
        <w:pStyle w:val="Akapitzlist"/>
        <w:numPr>
          <w:ilvl w:val="0"/>
          <w:numId w:val="38"/>
        </w:numPr>
        <w:spacing w:line="360" w:lineRule="auto"/>
        <w:rPr>
          <w:rFonts w:ascii="Times New Roman" w:hAnsi="Times New Roman" w:cs="Times New Roman"/>
          <w:sz w:val="24"/>
          <w:szCs w:val="24"/>
        </w:rPr>
      </w:pPr>
      <w:r w:rsidRPr="008128FD">
        <w:rPr>
          <w:rFonts w:ascii="Times New Roman" w:hAnsi="Times New Roman"/>
          <w:sz w:val="24"/>
        </w:rPr>
        <w:t>Mechanisms of Action in Colorectal Cancer Prevention: Anti-Inflammatory Agents, Antiox</w:t>
      </w:r>
      <w:r w:rsidR="00990D63">
        <w:rPr>
          <w:rFonts w:ascii="Times New Roman" w:hAnsi="Times New Roman"/>
          <w:sz w:val="24"/>
        </w:rPr>
        <w:t>idants, and Apoptotic Pathways;</w:t>
      </w:r>
      <w:r w:rsidRPr="008128FD">
        <w:rPr>
          <w:rFonts w:ascii="Times New Roman" w:hAnsi="Times New Roman"/>
          <w:sz w:val="24"/>
        </w:rPr>
        <w:br/>
        <w:t xml:space="preserve">Effects of curcumin on cell </w:t>
      </w:r>
      <w:r w:rsidR="008128FD" w:rsidRPr="008128FD">
        <w:rPr>
          <w:rFonts w:ascii="Times New Roman" w:hAnsi="Times New Roman"/>
          <w:sz w:val="24"/>
        </w:rPr>
        <w:t>signalling</w:t>
      </w:r>
      <w:r w:rsidRPr="008128FD">
        <w:rPr>
          <w:rFonts w:ascii="Times New Roman" w:hAnsi="Times New Roman"/>
          <w:sz w:val="24"/>
        </w:rPr>
        <w:t xml:space="preserve"> pathways</w:t>
      </w:r>
    </w:p>
    <w:p w14:paraId="7B1531BD" w14:textId="77777777" w:rsidR="00DD59DB" w:rsidRPr="008128FD" w:rsidRDefault="00765435" w:rsidP="00D1073C">
      <w:pPr>
        <w:pStyle w:val="Akapitzlist"/>
        <w:numPr>
          <w:ilvl w:val="0"/>
          <w:numId w:val="38"/>
        </w:numPr>
        <w:spacing w:line="360" w:lineRule="auto"/>
        <w:rPr>
          <w:rFonts w:ascii="Times New Roman" w:hAnsi="Times New Roman" w:cs="Times New Roman"/>
          <w:sz w:val="24"/>
          <w:szCs w:val="24"/>
        </w:rPr>
      </w:pPr>
      <w:r w:rsidRPr="008128FD">
        <w:rPr>
          <w:rFonts w:ascii="Times New Roman" w:hAnsi="Times New Roman"/>
          <w:sz w:val="24"/>
        </w:rPr>
        <w:t>Impact of curcumin on signal transduction pathways (NF-κB, PI3K/Akt, Wnt/β-catenin, p53 and other molecular mechanisms;</w:t>
      </w:r>
    </w:p>
    <w:p w14:paraId="3031E54F" w14:textId="31BBDE1F" w:rsidR="00765435" w:rsidRPr="008128FD" w:rsidRDefault="00765435" w:rsidP="00D1073C">
      <w:pPr>
        <w:pStyle w:val="Akapitzlist"/>
        <w:numPr>
          <w:ilvl w:val="0"/>
          <w:numId w:val="38"/>
        </w:numPr>
        <w:spacing w:line="360" w:lineRule="auto"/>
        <w:rPr>
          <w:rFonts w:ascii="Times New Roman" w:hAnsi="Times New Roman" w:cs="Times New Roman"/>
          <w:sz w:val="24"/>
          <w:szCs w:val="24"/>
        </w:rPr>
      </w:pPr>
      <w:r w:rsidRPr="008128FD">
        <w:rPr>
          <w:rFonts w:ascii="Times New Roman" w:hAnsi="Times New Roman"/>
          <w:sz w:val="24"/>
        </w:rPr>
        <w:t xml:space="preserve">Curcumin in animal models of colon cancer: experimental findings, histopathological evidence and </w:t>
      </w:r>
      <w:r w:rsidR="008128FD" w:rsidRPr="008128FD">
        <w:rPr>
          <w:rFonts w:ascii="Times New Roman" w:hAnsi="Times New Roman"/>
          <w:sz w:val="24"/>
        </w:rPr>
        <w:t>tumour</w:t>
      </w:r>
      <w:r w:rsidRPr="008128FD">
        <w:rPr>
          <w:rFonts w:ascii="Times New Roman" w:hAnsi="Times New Roman"/>
          <w:sz w:val="24"/>
        </w:rPr>
        <w:t>-suppressive effects;</w:t>
      </w:r>
    </w:p>
    <w:p w14:paraId="0536DD6C" w14:textId="56276949" w:rsidR="00765435" w:rsidRPr="008128FD" w:rsidRDefault="00765435" w:rsidP="00714782">
      <w:pPr>
        <w:pStyle w:val="Akapitzlist"/>
        <w:numPr>
          <w:ilvl w:val="0"/>
          <w:numId w:val="38"/>
        </w:numPr>
        <w:spacing w:line="360" w:lineRule="auto"/>
        <w:rPr>
          <w:rFonts w:ascii="Times New Roman" w:hAnsi="Times New Roman" w:cs="Times New Roman"/>
          <w:sz w:val="24"/>
          <w:szCs w:val="24"/>
        </w:rPr>
      </w:pPr>
      <w:r w:rsidRPr="008128FD">
        <w:rPr>
          <w:rFonts w:ascii="Times New Roman" w:hAnsi="Times New Roman"/>
          <w:sz w:val="24"/>
        </w:rPr>
        <w:t>Effects of curcumin on gut microbiota and immune modulation: role in inflammation and cancer progression;</w:t>
      </w:r>
    </w:p>
    <w:p w14:paraId="24D923EB" w14:textId="01848648" w:rsidR="00765435" w:rsidRPr="008128FD" w:rsidRDefault="00765435" w:rsidP="00714782">
      <w:pPr>
        <w:pStyle w:val="Akapitzlist"/>
        <w:numPr>
          <w:ilvl w:val="0"/>
          <w:numId w:val="38"/>
        </w:numPr>
        <w:spacing w:line="360" w:lineRule="auto"/>
        <w:rPr>
          <w:rFonts w:ascii="Times New Roman" w:hAnsi="Times New Roman" w:cs="Times New Roman"/>
          <w:sz w:val="24"/>
          <w:szCs w:val="24"/>
        </w:rPr>
      </w:pPr>
      <w:r w:rsidRPr="008128FD">
        <w:rPr>
          <w:rFonts w:ascii="Times New Roman" w:hAnsi="Times New Roman"/>
          <w:sz w:val="24"/>
        </w:rPr>
        <w:t>Comparison of different forms of curcumin in animal studies: bioactivity, absorption, efficacy comparisons;</w:t>
      </w:r>
    </w:p>
    <w:p w14:paraId="3943C43D" w14:textId="2DC2A9F6" w:rsidR="00765435" w:rsidRPr="008128FD" w:rsidRDefault="00765435" w:rsidP="00714782">
      <w:pPr>
        <w:pStyle w:val="Akapitzlist"/>
        <w:numPr>
          <w:ilvl w:val="0"/>
          <w:numId w:val="38"/>
        </w:numPr>
        <w:spacing w:line="360" w:lineRule="auto"/>
        <w:rPr>
          <w:rFonts w:ascii="Times New Roman" w:hAnsi="Times New Roman" w:cs="Times New Roman"/>
          <w:sz w:val="24"/>
          <w:szCs w:val="24"/>
        </w:rPr>
      </w:pPr>
      <w:r w:rsidRPr="008128FD">
        <w:rPr>
          <w:rFonts w:ascii="Times New Roman" w:hAnsi="Times New Roman"/>
          <w:sz w:val="24"/>
        </w:rPr>
        <w:lastRenderedPageBreak/>
        <w:t>Translational potential and clinical implications from preclinical to human studies;</w:t>
      </w:r>
    </w:p>
    <w:p w14:paraId="77CC3824" w14:textId="0B5CDAC7" w:rsidR="00765435" w:rsidRPr="008128FD" w:rsidRDefault="00765435" w:rsidP="00714782">
      <w:pPr>
        <w:pStyle w:val="Akapitzlist"/>
        <w:numPr>
          <w:ilvl w:val="0"/>
          <w:numId w:val="38"/>
        </w:numPr>
        <w:spacing w:line="360" w:lineRule="auto"/>
        <w:jc w:val="both"/>
        <w:rPr>
          <w:rFonts w:ascii="Times New Roman" w:hAnsi="Times New Roman" w:cs="Times New Roman"/>
          <w:b/>
          <w:sz w:val="24"/>
          <w:szCs w:val="24"/>
        </w:rPr>
      </w:pPr>
      <w:r w:rsidRPr="008128FD">
        <w:rPr>
          <w:rFonts w:ascii="Times New Roman" w:hAnsi="Times New Roman"/>
          <w:sz w:val="24"/>
        </w:rPr>
        <w:t xml:space="preserve">Future directions and challenges: overcoming limitations and exploring synergistic approaches with other compounds. </w:t>
      </w:r>
    </w:p>
    <w:p w14:paraId="0441C99B" w14:textId="77777777" w:rsidR="00765435" w:rsidRPr="008128FD" w:rsidRDefault="00765435" w:rsidP="00765435">
      <w:pPr>
        <w:pStyle w:val="Akapitzlist"/>
        <w:spacing w:line="360" w:lineRule="auto"/>
        <w:jc w:val="both"/>
        <w:rPr>
          <w:rFonts w:ascii="Times New Roman" w:hAnsi="Times New Roman" w:cs="Times New Roman"/>
          <w:b/>
          <w:sz w:val="24"/>
          <w:szCs w:val="24"/>
        </w:rPr>
      </w:pPr>
    </w:p>
    <w:p w14:paraId="1BE8AF01" w14:textId="01D6F7B1" w:rsidR="004D724C" w:rsidRPr="008128FD" w:rsidRDefault="00AF0B9C" w:rsidP="00714782">
      <w:pPr>
        <w:pStyle w:val="Akapitzlist"/>
        <w:numPr>
          <w:ilvl w:val="0"/>
          <w:numId w:val="3"/>
        </w:numPr>
        <w:spacing w:line="360" w:lineRule="auto"/>
        <w:rPr>
          <w:rFonts w:ascii="Times New Roman" w:hAnsi="Times New Roman" w:cs="Times New Roman"/>
          <w:b/>
          <w:sz w:val="24"/>
          <w:szCs w:val="24"/>
        </w:rPr>
      </w:pPr>
      <w:r w:rsidRPr="008128FD">
        <w:rPr>
          <w:rFonts w:ascii="Times New Roman" w:hAnsi="Times New Roman"/>
          <w:b/>
          <w:sz w:val="24"/>
        </w:rPr>
        <w:t>Organizational information regarding the planned classes:</w:t>
      </w:r>
    </w:p>
    <w:p w14:paraId="21A411CC" w14:textId="698EA621" w:rsidR="00C875FE" w:rsidRPr="008128FD" w:rsidRDefault="004D724C" w:rsidP="00714782">
      <w:pPr>
        <w:spacing w:line="360" w:lineRule="auto"/>
        <w:rPr>
          <w:rFonts w:ascii="Times New Roman" w:hAnsi="Times New Roman" w:cs="Times New Roman"/>
          <w:sz w:val="24"/>
          <w:szCs w:val="24"/>
        </w:rPr>
      </w:pPr>
      <w:r w:rsidRPr="008128FD">
        <w:rPr>
          <w:rFonts w:ascii="Times New Roman" w:hAnsi="Times New Roman"/>
          <w:sz w:val="24"/>
        </w:rPr>
        <w:t>The classes will be held in person at the Ordering Party's headquarters, in a form chosen by the Contractor (lecture, seminar, individual consultations, etc.).</w:t>
      </w:r>
    </w:p>
    <w:p w14:paraId="488E7694" w14:textId="2E4B90DC" w:rsidR="004D724C" w:rsidRPr="008128FD" w:rsidRDefault="00AD5C15" w:rsidP="00714782">
      <w:pPr>
        <w:spacing w:line="360" w:lineRule="auto"/>
        <w:rPr>
          <w:rFonts w:ascii="Times New Roman" w:hAnsi="Times New Roman" w:cs="Times New Roman"/>
          <w:sz w:val="24"/>
          <w:szCs w:val="24"/>
        </w:rPr>
      </w:pPr>
      <w:r w:rsidRPr="008128FD">
        <w:rPr>
          <w:rFonts w:ascii="Times New Roman" w:hAnsi="Times New Roman"/>
          <w:sz w:val="24"/>
        </w:rPr>
        <w:t xml:space="preserve">The exact form of the classes will be agreed with the Contractor well in advance before the start of the classes. </w:t>
      </w:r>
    </w:p>
    <w:p w14:paraId="5B2D8278" w14:textId="6F2B2B74" w:rsidR="004D724C" w:rsidRPr="008128FD" w:rsidRDefault="004D724C" w:rsidP="00714782">
      <w:pPr>
        <w:spacing w:line="360" w:lineRule="auto"/>
        <w:rPr>
          <w:rFonts w:ascii="Times New Roman" w:hAnsi="Times New Roman" w:cs="Times New Roman"/>
          <w:sz w:val="24"/>
          <w:szCs w:val="24"/>
        </w:rPr>
      </w:pPr>
      <w:r w:rsidRPr="008128FD">
        <w:rPr>
          <w:rFonts w:ascii="Times New Roman" w:hAnsi="Times New Roman"/>
          <w:sz w:val="24"/>
        </w:rPr>
        <w:t xml:space="preserve">The classes within each part (I - IX) will be held in the calendar year 2025. </w:t>
      </w:r>
    </w:p>
    <w:p w14:paraId="07E00A8C" w14:textId="5C6228CF" w:rsidR="005B433F" w:rsidRPr="008128FD" w:rsidRDefault="00E25D0D" w:rsidP="00714782">
      <w:pPr>
        <w:spacing w:line="360" w:lineRule="auto"/>
        <w:rPr>
          <w:rFonts w:ascii="Times New Roman" w:hAnsi="Times New Roman" w:cs="Times New Roman"/>
          <w:sz w:val="24"/>
          <w:szCs w:val="24"/>
        </w:rPr>
      </w:pPr>
      <w:r w:rsidRPr="008128FD">
        <w:rPr>
          <w:rFonts w:ascii="Times New Roman" w:hAnsi="Times New Roman"/>
          <w:sz w:val="24"/>
        </w:rPr>
        <w:t xml:space="preserve">Individual classes will be held in one day or divided into two or three days. The time of implementation depends on the topic and its thematic scope. </w:t>
      </w:r>
    </w:p>
    <w:p w14:paraId="3040F29B" w14:textId="19174E5F" w:rsidR="005B433F" w:rsidRPr="008128FD" w:rsidRDefault="00C03779" w:rsidP="00714782">
      <w:pPr>
        <w:spacing w:line="360" w:lineRule="auto"/>
        <w:rPr>
          <w:rFonts w:ascii="Times New Roman" w:hAnsi="Times New Roman" w:cs="Times New Roman"/>
          <w:sz w:val="24"/>
          <w:szCs w:val="24"/>
        </w:rPr>
      </w:pPr>
      <w:r w:rsidRPr="008128FD">
        <w:rPr>
          <w:rFonts w:ascii="Times New Roman" w:hAnsi="Times New Roman"/>
          <w:sz w:val="24"/>
        </w:rPr>
        <w:t>The exact dates and hours of the classes will be agreed in working mode between the Ordering Party and the Contractor well in advance, at least 30 days before the planned date of conducting the individual classes.</w:t>
      </w:r>
    </w:p>
    <w:p w14:paraId="763495F5" w14:textId="57485622" w:rsidR="00512D23" w:rsidRPr="008128FD" w:rsidRDefault="00512D23" w:rsidP="00DD59DB">
      <w:pPr>
        <w:spacing w:after="0" w:line="360" w:lineRule="auto"/>
        <w:rPr>
          <w:rFonts w:ascii="Times New Roman" w:hAnsi="Times New Roman" w:cs="Times New Roman"/>
          <w:sz w:val="24"/>
          <w:szCs w:val="24"/>
        </w:rPr>
      </w:pPr>
      <w:r w:rsidRPr="008128FD">
        <w:rPr>
          <w:rFonts w:ascii="Times New Roman" w:hAnsi="Times New Roman"/>
          <w:sz w:val="24"/>
        </w:rPr>
        <w:t xml:space="preserve">The classes will be held no earlier than 8:00 a.m. local time in Poland and no later than 7:00 p.m. local time in Poland. </w:t>
      </w:r>
    </w:p>
    <w:p w14:paraId="0D1D2A80" w14:textId="77777777" w:rsidR="00DD59DB" w:rsidRPr="008128FD" w:rsidRDefault="00DD59DB" w:rsidP="00DD59DB">
      <w:pPr>
        <w:spacing w:after="0" w:line="240" w:lineRule="auto"/>
        <w:rPr>
          <w:rFonts w:ascii="Times New Roman" w:hAnsi="Times New Roman" w:cs="Times New Roman"/>
          <w:sz w:val="24"/>
          <w:szCs w:val="24"/>
        </w:rPr>
      </w:pPr>
    </w:p>
    <w:p w14:paraId="27F1ADF0" w14:textId="77222148" w:rsidR="00512D23" w:rsidRPr="008128FD" w:rsidRDefault="00512D23" w:rsidP="00DD59DB">
      <w:pPr>
        <w:spacing w:line="360" w:lineRule="auto"/>
        <w:rPr>
          <w:rFonts w:ascii="Times New Roman" w:hAnsi="Times New Roman" w:cs="Times New Roman"/>
          <w:b/>
          <w:sz w:val="24"/>
          <w:szCs w:val="24"/>
        </w:rPr>
      </w:pPr>
      <w:r w:rsidRPr="008128FD">
        <w:rPr>
          <w:rFonts w:ascii="Times New Roman" w:hAnsi="Times New Roman"/>
          <w:b/>
          <w:sz w:val="24"/>
        </w:rPr>
        <w:t>Planned number of days and hours of classes:</w:t>
      </w:r>
    </w:p>
    <w:p w14:paraId="7DAAA18E" w14:textId="2896C290" w:rsidR="00512D23" w:rsidRPr="008128FD" w:rsidRDefault="00512D23" w:rsidP="00714782">
      <w:pPr>
        <w:spacing w:line="360" w:lineRule="auto"/>
        <w:rPr>
          <w:rFonts w:ascii="Times New Roman" w:hAnsi="Times New Roman" w:cs="Times New Roman"/>
          <w:sz w:val="24"/>
          <w:szCs w:val="24"/>
        </w:rPr>
      </w:pPr>
      <w:r w:rsidRPr="008128FD">
        <w:rPr>
          <w:rFonts w:ascii="Times New Roman" w:hAnsi="Times New Roman"/>
          <w:b/>
          <w:sz w:val="24"/>
        </w:rPr>
        <w:t xml:space="preserve">PART I: </w:t>
      </w:r>
      <w:r w:rsidRPr="008128FD">
        <w:rPr>
          <w:rFonts w:ascii="Times New Roman" w:hAnsi="Times New Roman"/>
          <w:sz w:val="24"/>
        </w:rPr>
        <w:t>15 didactic hours - 3 days (in the form of a seminar).</w:t>
      </w:r>
    </w:p>
    <w:p w14:paraId="1604CED5" w14:textId="3AB2DC77" w:rsidR="00512D23" w:rsidRPr="008128FD" w:rsidRDefault="00512D23" w:rsidP="00714782">
      <w:pPr>
        <w:spacing w:line="360" w:lineRule="auto"/>
        <w:rPr>
          <w:rFonts w:ascii="Times New Roman" w:hAnsi="Times New Roman" w:cs="Times New Roman"/>
          <w:sz w:val="24"/>
          <w:szCs w:val="24"/>
        </w:rPr>
      </w:pPr>
      <w:r w:rsidRPr="008128FD">
        <w:rPr>
          <w:rFonts w:ascii="Times New Roman" w:hAnsi="Times New Roman"/>
          <w:b/>
          <w:sz w:val="24"/>
        </w:rPr>
        <w:t xml:space="preserve">PART II: </w:t>
      </w:r>
      <w:r w:rsidRPr="008128FD">
        <w:rPr>
          <w:rFonts w:ascii="Times New Roman" w:hAnsi="Times New Roman"/>
          <w:sz w:val="24"/>
        </w:rPr>
        <w:t>10 didactic hours - 2 days (in the form of a 6 hour-long-lecture, 4-hour-long seminar).</w:t>
      </w:r>
    </w:p>
    <w:p w14:paraId="517F79CD" w14:textId="7AC08603" w:rsidR="00512D23" w:rsidRPr="008128FD" w:rsidRDefault="00765435" w:rsidP="00714782">
      <w:pPr>
        <w:spacing w:line="360" w:lineRule="auto"/>
        <w:rPr>
          <w:rFonts w:ascii="Times New Roman" w:hAnsi="Times New Roman" w:cs="Times New Roman"/>
          <w:b/>
          <w:sz w:val="24"/>
          <w:szCs w:val="24"/>
        </w:rPr>
      </w:pPr>
      <w:r w:rsidRPr="008128FD">
        <w:rPr>
          <w:rFonts w:ascii="Times New Roman" w:hAnsi="Times New Roman"/>
          <w:b/>
          <w:sz w:val="24"/>
        </w:rPr>
        <w:t xml:space="preserve">PART III: </w:t>
      </w:r>
      <w:r w:rsidRPr="008128FD">
        <w:rPr>
          <w:rFonts w:ascii="Times New Roman" w:hAnsi="Times New Roman"/>
          <w:sz w:val="24"/>
        </w:rPr>
        <w:t>2 didactic hours - 1 day (in the form of a lecture).</w:t>
      </w:r>
    </w:p>
    <w:p w14:paraId="22707EB2" w14:textId="46E2178D" w:rsidR="00512D23" w:rsidRPr="008128FD" w:rsidRDefault="004A2CF9" w:rsidP="00714782">
      <w:pPr>
        <w:spacing w:line="360" w:lineRule="auto"/>
        <w:rPr>
          <w:rFonts w:ascii="Times New Roman" w:hAnsi="Times New Roman" w:cs="Times New Roman"/>
          <w:b/>
          <w:sz w:val="24"/>
          <w:szCs w:val="24"/>
        </w:rPr>
      </w:pPr>
      <w:r w:rsidRPr="008128FD">
        <w:rPr>
          <w:rFonts w:ascii="Times New Roman" w:hAnsi="Times New Roman"/>
          <w:b/>
          <w:sz w:val="24"/>
        </w:rPr>
        <w:t xml:space="preserve">PART IV: </w:t>
      </w:r>
      <w:r w:rsidRPr="008128FD">
        <w:rPr>
          <w:rFonts w:ascii="Times New Roman" w:hAnsi="Times New Roman"/>
          <w:sz w:val="24"/>
        </w:rPr>
        <w:t>2 didactic hours - 1 day (in the form of a lecture).</w:t>
      </w:r>
    </w:p>
    <w:p w14:paraId="50B9489B" w14:textId="6AAE5CCE" w:rsidR="00512D23" w:rsidRPr="008128FD" w:rsidRDefault="00512D23" w:rsidP="00714782">
      <w:pPr>
        <w:spacing w:line="360" w:lineRule="auto"/>
        <w:rPr>
          <w:rFonts w:ascii="Times New Roman" w:hAnsi="Times New Roman" w:cs="Times New Roman"/>
          <w:sz w:val="24"/>
          <w:szCs w:val="24"/>
        </w:rPr>
      </w:pPr>
      <w:r w:rsidRPr="008128FD">
        <w:rPr>
          <w:rFonts w:ascii="Times New Roman" w:hAnsi="Times New Roman"/>
          <w:b/>
          <w:sz w:val="24"/>
        </w:rPr>
        <w:t>PART V:</w:t>
      </w:r>
      <w:r w:rsidRPr="008128FD">
        <w:rPr>
          <w:rFonts w:ascii="Times New Roman" w:hAnsi="Times New Roman"/>
          <w:sz w:val="24"/>
        </w:rPr>
        <w:t xml:space="preserve"> 10 didactic hours - 3 days (in the form of a 4 hour-long-lecture, 6-hour-long seminar).</w:t>
      </w:r>
    </w:p>
    <w:p w14:paraId="6F234942" w14:textId="1E9FC834" w:rsidR="00512D23" w:rsidRPr="008128FD" w:rsidRDefault="00512D23" w:rsidP="00714782">
      <w:pPr>
        <w:spacing w:line="360" w:lineRule="auto"/>
        <w:rPr>
          <w:rFonts w:ascii="Times New Roman" w:hAnsi="Times New Roman" w:cs="Times New Roman"/>
          <w:sz w:val="24"/>
          <w:szCs w:val="24"/>
        </w:rPr>
      </w:pPr>
      <w:r w:rsidRPr="008128FD">
        <w:rPr>
          <w:rFonts w:ascii="Times New Roman" w:hAnsi="Times New Roman"/>
          <w:b/>
          <w:sz w:val="24"/>
        </w:rPr>
        <w:t xml:space="preserve">PART VI: </w:t>
      </w:r>
      <w:r w:rsidRPr="008128FD">
        <w:rPr>
          <w:rFonts w:ascii="Times New Roman" w:hAnsi="Times New Roman"/>
          <w:sz w:val="24"/>
        </w:rPr>
        <w:t>15 didactic hours - 3 days (in the form of a – 4 hour-long-lecture, 11-hour-long seminar).</w:t>
      </w:r>
    </w:p>
    <w:p w14:paraId="72D02C6F" w14:textId="05DFCE93" w:rsidR="004368EB" w:rsidRPr="008128FD" w:rsidRDefault="004368EB" w:rsidP="00714782">
      <w:pPr>
        <w:spacing w:line="360" w:lineRule="auto"/>
        <w:rPr>
          <w:rFonts w:ascii="Times New Roman" w:hAnsi="Times New Roman" w:cs="Times New Roman"/>
          <w:b/>
          <w:sz w:val="24"/>
          <w:szCs w:val="24"/>
        </w:rPr>
      </w:pPr>
      <w:r w:rsidRPr="008128FD">
        <w:rPr>
          <w:rFonts w:ascii="Times New Roman" w:hAnsi="Times New Roman"/>
          <w:b/>
          <w:sz w:val="24"/>
        </w:rPr>
        <w:lastRenderedPageBreak/>
        <w:t xml:space="preserve">PART VIII: </w:t>
      </w:r>
      <w:r w:rsidRPr="008128FD">
        <w:rPr>
          <w:rFonts w:ascii="Times New Roman" w:hAnsi="Times New Roman"/>
          <w:sz w:val="24"/>
        </w:rPr>
        <w:t xml:space="preserve">3 didactic hours (in the form of lecture  – 1 hour, seminar  – </w:t>
      </w:r>
      <w:r w:rsidR="008128FD" w:rsidRPr="008128FD">
        <w:rPr>
          <w:rFonts w:ascii="Times New Roman" w:hAnsi="Times New Roman"/>
          <w:sz w:val="24"/>
        </w:rPr>
        <w:t>1-hour</w:t>
      </w:r>
      <w:r w:rsidRPr="008128FD">
        <w:rPr>
          <w:rFonts w:ascii="Times New Roman" w:hAnsi="Times New Roman"/>
          <w:sz w:val="24"/>
        </w:rPr>
        <w:t>, practical class  – 1 hour).</w:t>
      </w:r>
    </w:p>
    <w:p w14:paraId="19C77933" w14:textId="2A8CBE83" w:rsidR="004368EB" w:rsidRPr="008128FD" w:rsidRDefault="004368EB" w:rsidP="00714782">
      <w:pPr>
        <w:spacing w:line="360" w:lineRule="auto"/>
        <w:rPr>
          <w:rFonts w:ascii="Times New Roman" w:hAnsi="Times New Roman" w:cs="Times New Roman"/>
          <w:b/>
          <w:sz w:val="24"/>
          <w:szCs w:val="24"/>
        </w:rPr>
      </w:pPr>
      <w:r w:rsidRPr="008128FD">
        <w:rPr>
          <w:rFonts w:ascii="Times New Roman" w:hAnsi="Times New Roman"/>
          <w:b/>
          <w:sz w:val="24"/>
        </w:rPr>
        <w:t xml:space="preserve">PART VIII: </w:t>
      </w:r>
      <w:r w:rsidRPr="008128FD">
        <w:rPr>
          <w:rFonts w:ascii="Times New Roman" w:hAnsi="Times New Roman"/>
          <w:sz w:val="24"/>
        </w:rPr>
        <w:t xml:space="preserve">2 didactic hours (in the form of a lecture  – 1 hour, seminar  – </w:t>
      </w:r>
      <w:r w:rsidR="008128FD" w:rsidRPr="008128FD">
        <w:rPr>
          <w:rFonts w:ascii="Times New Roman" w:hAnsi="Times New Roman"/>
          <w:sz w:val="24"/>
        </w:rPr>
        <w:t>0.5-hour</w:t>
      </w:r>
      <w:r w:rsidRPr="008128FD">
        <w:rPr>
          <w:rFonts w:ascii="Times New Roman" w:hAnsi="Times New Roman"/>
          <w:sz w:val="24"/>
        </w:rPr>
        <w:t>, practical classes  – 0.5 hour).</w:t>
      </w:r>
    </w:p>
    <w:p w14:paraId="06BE0945" w14:textId="58EDC1E9" w:rsidR="004368EB" w:rsidRPr="008128FD" w:rsidRDefault="004368EB" w:rsidP="00714782">
      <w:pPr>
        <w:spacing w:line="360" w:lineRule="auto"/>
        <w:rPr>
          <w:rFonts w:ascii="Times New Roman" w:hAnsi="Times New Roman" w:cs="Times New Roman"/>
          <w:b/>
          <w:sz w:val="24"/>
          <w:szCs w:val="24"/>
        </w:rPr>
      </w:pPr>
      <w:r w:rsidRPr="008128FD">
        <w:rPr>
          <w:rFonts w:ascii="Times New Roman" w:hAnsi="Times New Roman"/>
          <w:b/>
          <w:sz w:val="24"/>
        </w:rPr>
        <w:t xml:space="preserve">PART IX: </w:t>
      </w:r>
      <w:r w:rsidRPr="008128FD">
        <w:rPr>
          <w:rFonts w:ascii="Times New Roman" w:hAnsi="Times New Roman"/>
          <w:sz w:val="24"/>
        </w:rPr>
        <w:t xml:space="preserve">3 didactic hours (in the form of a lecture  – 1 hour, seminar  – </w:t>
      </w:r>
      <w:r w:rsidR="008128FD" w:rsidRPr="008128FD">
        <w:rPr>
          <w:rFonts w:ascii="Times New Roman" w:hAnsi="Times New Roman"/>
          <w:sz w:val="24"/>
        </w:rPr>
        <w:t>1-hour</w:t>
      </w:r>
      <w:r w:rsidRPr="008128FD">
        <w:rPr>
          <w:rFonts w:ascii="Times New Roman" w:hAnsi="Times New Roman"/>
          <w:sz w:val="24"/>
        </w:rPr>
        <w:t>, practical classes  – 1 hour).</w:t>
      </w:r>
    </w:p>
    <w:p w14:paraId="255ACBB3" w14:textId="5F38EBE7" w:rsidR="00512D23" w:rsidRPr="008128FD" w:rsidRDefault="00512D23" w:rsidP="00714782">
      <w:pPr>
        <w:spacing w:before="240" w:line="360" w:lineRule="auto"/>
        <w:jc w:val="both"/>
        <w:rPr>
          <w:rFonts w:ascii="Times New Roman" w:hAnsi="Times New Roman" w:cs="Times New Roman"/>
          <w:sz w:val="24"/>
          <w:szCs w:val="24"/>
        </w:rPr>
      </w:pPr>
      <w:r w:rsidRPr="008128FD">
        <w:rPr>
          <w:rFonts w:ascii="Times New Roman" w:hAnsi="Times New Roman"/>
          <w:sz w:val="24"/>
        </w:rPr>
        <w:t xml:space="preserve">The Ordering Party allows for the submission of partial offers divided into IX parts, whereby the term </w:t>
      </w:r>
      <w:r w:rsidRPr="008128FD">
        <w:rPr>
          <w:rFonts w:ascii="Times New Roman" w:hAnsi="Times New Roman"/>
          <w:i/>
          <w:iCs/>
          <w:sz w:val="24"/>
        </w:rPr>
        <w:t>partial offer</w:t>
      </w:r>
      <w:r w:rsidRPr="008128FD">
        <w:rPr>
          <w:rFonts w:ascii="Times New Roman" w:hAnsi="Times New Roman"/>
          <w:sz w:val="24"/>
        </w:rPr>
        <w:t xml:space="preserve"> shall be understood as one or more parts specified in this description of the subject of the order, specified by the Ordering Party. </w:t>
      </w:r>
    </w:p>
    <w:p w14:paraId="0C2F11AD" w14:textId="77777777" w:rsidR="00F54684" w:rsidRPr="008128FD" w:rsidRDefault="00B811B0" w:rsidP="00714782">
      <w:pPr>
        <w:spacing w:line="360" w:lineRule="auto"/>
        <w:jc w:val="both"/>
        <w:rPr>
          <w:rFonts w:ascii="Times New Roman" w:hAnsi="Times New Roman" w:cs="Times New Roman"/>
          <w:sz w:val="24"/>
          <w:szCs w:val="24"/>
        </w:rPr>
      </w:pPr>
      <w:r w:rsidRPr="008128FD">
        <w:rPr>
          <w:rFonts w:ascii="Times New Roman" w:hAnsi="Times New Roman"/>
          <w:sz w:val="24"/>
        </w:rPr>
        <w:t>The Ordering Party will consider each partial offer separately.</w:t>
      </w:r>
    </w:p>
    <w:p w14:paraId="27455730" w14:textId="04C5C370" w:rsidR="00B811B0" w:rsidRPr="008128FD" w:rsidRDefault="004A2CF9" w:rsidP="00714782">
      <w:pPr>
        <w:spacing w:line="360" w:lineRule="auto"/>
        <w:jc w:val="both"/>
        <w:rPr>
          <w:rFonts w:ascii="Times New Roman" w:hAnsi="Times New Roman" w:cs="Times New Roman"/>
          <w:sz w:val="24"/>
          <w:szCs w:val="24"/>
        </w:rPr>
      </w:pPr>
      <w:r w:rsidRPr="008128FD">
        <w:rPr>
          <w:rFonts w:ascii="Times New Roman" w:hAnsi="Times New Roman"/>
          <w:sz w:val="24"/>
        </w:rPr>
        <w:t xml:space="preserve">Offers for incomplete parts will be rejected as incomplete. </w:t>
      </w:r>
    </w:p>
    <w:p w14:paraId="2A2E9904" w14:textId="31E74BE5" w:rsidR="004A2CF9" w:rsidRPr="008128FD" w:rsidRDefault="004A2CF9" w:rsidP="00DD59DB">
      <w:pPr>
        <w:spacing w:after="0" w:line="360" w:lineRule="auto"/>
        <w:jc w:val="both"/>
        <w:rPr>
          <w:rFonts w:ascii="Times New Roman" w:hAnsi="Times New Roman" w:cs="Times New Roman"/>
          <w:sz w:val="24"/>
          <w:szCs w:val="24"/>
        </w:rPr>
      </w:pPr>
      <w:r w:rsidRPr="008128FD">
        <w:rPr>
          <w:rFonts w:ascii="Times New Roman" w:hAnsi="Times New Roman"/>
          <w:sz w:val="24"/>
        </w:rPr>
        <w:t xml:space="preserve">Each part indicated in the description of the subject of the order constitutes a separate part and will be subject to a separate procedure related to the selection of the most advantageous offer. </w:t>
      </w:r>
    </w:p>
    <w:p w14:paraId="51E43F63" w14:textId="77777777" w:rsidR="00643B62" w:rsidRPr="008128FD" w:rsidRDefault="00643B62" w:rsidP="00DD59DB">
      <w:pPr>
        <w:pStyle w:val="Akapitzlist"/>
        <w:spacing w:after="0" w:line="360" w:lineRule="auto"/>
        <w:rPr>
          <w:rFonts w:ascii="Times New Roman" w:hAnsi="Times New Roman" w:cs="Times New Roman"/>
          <w:sz w:val="24"/>
          <w:szCs w:val="24"/>
        </w:rPr>
      </w:pPr>
    </w:p>
    <w:p w14:paraId="18814EFA" w14:textId="77777777" w:rsidR="004A2CF9" w:rsidRPr="008128FD" w:rsidRDefault="004A2CF9" w:rsidP="00714782">
      <w:pPr>
        <w:pStyle w:val="Akapitzlist"/>
        <w:numPr>
          <w:ilvl w:val="0"/>
          <w:numId w:val="3"/>
        </w:numPr>
        <w:spacing w:line="360" w:lineRule="auto"/>
        <w:rPr>
          <w:rFonts w:ascii="Times New Roman" w:hAnsi="Times New Roman" w:cs="Times New Roman"/>
          <w:b/>
          <w:sz w:val="24"/>
          <w:szCs w:val="24"/>
        </w:rPr>
      </w:pPr>
      <w:r w:rsidRPr="008128FD">
        <w:rPr>
          <w:rFonts w:ascii="Times New Roman" w:hAnsi="Times New Roman"/>
          <w:b/>
          <w:sz w:val="24"/>
        </w:rPr>
        <w:t>Requirements for Contractors:</w:t>
      </w:r>
    </w:p>
    <w:p w14:paraId="33BF7F19" w14:textId="0E0F7E82" w:rsidR="004A2CF9" w:rsidRPr="008128FD" w:rsidRDefault="004A2CF9" w:rsidP="00714782">
      <w:pPr>
        <w:spacing w:line="360" w:lineRule="auto"/>
        <w:rPr>
          <w:rFonts w:ascii="Times New Roman" w:hAnsi="Times New Roman" w:cs="Times New Roman"/>
          <w:b/>
          <w:sz w:val="24"/>
          <w:szCs w:val="24"/>
        </w:rPr>
      </w:pPr>
      <w:r w:rsidRPr="008128FD">
        <w:rPr>
          <w:rFonts w:ascii="Times New Roman" w:hAnsi="Times New Roman"/>
          <w:b/>
          <w:sz w:val="24"/>
        </w:rPr>
        <w:t>PART I</w:t>
      </w:r>
    </w:p>
    <w:p w14:paraId="0374EF16" w14:textId="6A87C9CC" w:rsidR="009D6C9E" w:rsidRPr="008128FD" w:rsidRDefault="009D6C9E" w:rsidP="00714782">
      <w:pPr>
        <w:pStyle w:val="Akapitzlist"/>
        <w:numPr>
          <w:ilvl w:val="0"/>
          <w:numId w:val="18"/>
        </w:numPr>
        <w:spacing w:line="360" w:lineRule="auto"/>
        <w:rPr>
          <w:rFonts w:ascii="Times New Roman" w:hAnsi="Times New Roman" w:cs="Times New Roman"/>
          <w:sz w:val="24"/>
          <w:szCs w:val="24"/>
        </w:rPr>
      </w:pPr>
      <w:r w:rsidRPr="008128FD">
        <w:rPr>
          <w:rFonts w:ascii="Times New Roman" w:hAnsi="Times New Roman"/>
          <w:sz w:val="24"/>
        </w:rPr>
        <w:t xml:space="preserve">Having at least a doctoral degree in medical or related fields and employment within the last 10 years (at least 5 years of consecutive employment period) as an associate professor or higher in a foreign research </w:t>
      </w:r>
      <w:r w:rsidR="008128FD" w:rsidRPr="008128FD">
        <w:rPr>
          <w:rFonts w:ascii="Times New Roman" w:hAnsi="Times New Roman"/>
          <w:sz w:val="24"/>
        </w:rPr>
        <w:t>centre</w:t>
      </w:r>
      <w:r w:rsidRPr="008128FD">
        <w:rPr>
          <w:rFonts w:ascii="Times New Roman" w:hAnsi="Times New Roman"/>
          <w:sz w:val="24"/>
        </w:rPr>
        <w:t xml:space="preserve"> (university or research institute);</w:t>
      </w:r>
    </w:p>
    <w:p w14:paraId="05E46C83" w14:textId="7F192959" w:rsidR="00542FE4" w:rsidRPr="008128FD" w:rsidRDefault="00542FE4" w:rsidP="00714782">
      <w:pPr>
        <w:pStyle w:val="Akapitzlist"/>
        <w:numPr>
          <w:ilvl w:val="0"/>
          <w:numId w:val="18"/>
        </w:numPr>
        <w:spacing w:line="360" w:lineRule="auto"/>
        <w:rPr>
          <w:rFonts w:ascii="Times New Roman" w:hAnsi="Times New Roman" w:cs="Times New Roman"/>
          <w:sz w:val="24"/>
          <w:szCs w:val="24"/>
        </w:rPr>
      </w:pPr>
      <w:r w:rsidRPr="008128FD">
        <w:rPr>
          <w:rFonts w:ascii="Times New Roman" w:hAnsi="Times New Roman"/>
          <w:sz w:val="24"/>
        </w:rPr>
        <w:t>Having at least 5 years of teaching experience, in particular: conducting lectures and practical classes in English in the field of epidemiology, prevention or genetics;</w:t>
      </w:r>
    </w:p>
    <w:p w14:paraId="7978DF23" w14:textId="6475496F" w:rsidR="00542FE4" w:rsidRPr="008128FD" w:rsidRDefault="00542FE4" w:rsidP="00714782">
      <w:pPr>
        <w:pStyle w:val="Akapitzlist"/>
        <w:numPr>
          <w:ilvl w:val="0"/>
          <w:numId w:val="18"/>
        </w:numPr>
        <w:spacing w:line="360" w:lineRule="auto"/>
        <w:rPr>
          <w:rFonts w:ascii="Times New Roman" w:hAnsi="Times New Roman" w:cs="Times New Roman"/>
          <w:sz w:val="24"/>
          <w:szCs w:val="24"/>
        </w:rPr>
      </w:pPr>
      <w:r w:rsidRPr="008128FD">
        <w:rPr>
          <w:rFonts w:ascii="Times New Roman" w:hAnsi="Times New Roman"/>
          <w:sz w:val="24"/>
        </w:rPr>
        <w:t>Having at least 5 publications in international journals within 5 years in the field of epidemiology, population studies, genetic studies or disease prevention.</w:t>
      </w:r>
    </w:p>
    <w:p w14:paraId="028F13AD" w14:textId="77777777" w:rsidR="00DD59DB" w:rsidRPr="008128FD" w:rsidRDefault="00DD59DB" w:rsidP="00DD59DB">
      <w:pPr>
        <w:pStyle w:val="Akapitzlist"/>
        <w:spacing w:after="0" w:line="360" w:lineRule="auto"/>
        <w:rPr>
          <w:rFonts w:ascii="Times New Roman" w:hAnsi="Times New Roman" w:cs="Times New Roman"/>
          <w:sz w:val="24"/>
          <w:szCs w:val="24"/>
        </w:rPr>
      </w:pPr>
    </w:p>
    <w:p w14:paraId="547BB759" w14:textId="2FC3271C" w:rsidR="004A2CF9" w:rsidRPr="008128FD" w:rsidRDefault="004A2CF9" w:rsidP="004A2CF9">
      <w:pPr>
        <w:spacing w:line="360" w:lineRule="auto"/>
        <w:rPr>
          <w:rFonts w:ascii="Times New Roman" w:hAnsi="Times New Roman" w:cs="Times New Roman"/>
          <w:b/>
          <w:sz w:val="24"/>
          <w:szCs w:val="24"/>
        </w:rPr>
      </w:pPr>
      <w:r w:rsidRPr="008128FD">
        <w:rPr>
          <w:rFonts w:ascii="Times New Roman" w:hAnsi="Times New Roman"/>
          <w:b/>
          <w:sz w:val="24"/>
        </w:rPr>
        <w:t>PART II</w:t>
      </w:r>
    </w:p>
    <w:p w14:paraId="6D981820" w14:textId="49113279" w:rsidR="00AD2AFF" w:rsidRPr="008128FD" w:rsidRDefault="00AD2AFF" w:rsidP="00C43739">
      <w:pPr>
        <w:pStyle w:val="Akapitzlist"/>
        <w:numPr>
          <w:ilvl w:val="0"/>
          <w:numId w:val="22"/>
        </w:numPr>
        <w:spacing w:line="360" w:lineRule="auto"/>
        <w:ind w:left="709"/>
        <w:rPr>
          <w:rFonts w:ascii="Times New Roman" w:hAnsi="Times New Roman" w:cs="Times New Roman"/>
          <w:sz w:val="24"/>
          <w:szCs w:val="24"/>
        </w:rPr>
      </w:pPr>
      <w:r w:rsidRPr="008128FD">
        <w:rPr>
          <w:rFonts w:ascii="Times New Roman" w:hAnsi="Times New Roman"/>
          <w:sz w:val="24"/>
        </w:rPr>
        <w:t xml:space="preserve">At least a PhD and employment within the last 10 years (at least 5 years of employment) as an associate professor in a foreign research </w:t>
      </w:r>
      <w:r w:rsidR="008128FD" w:rsidRPr="008128FD">
        <w:rPr>
          <w:rFonts w:ascii="Times New Roman" w:hAnsi="Times New Roman"/>
          <w:sz w:val="24"/>
        </w:rPr>
        <w:t>centre</w:t>
      </w:r>
      <w:r w:rsidRPr="008128FD">
        <w:rPr>
          <w:rFonts w:ascii="Times New Roman" w:hAnsi="Times New Roman"/>
          <w:sz w:val="24"/>
        </w:rPr>
        <w:t xml:space="preserve"> (university or research institute);</w:t>
      </w:r>
    </w:p>
    <w:p w14:paraId="4A97DB66" w14:textId="0F2EB0A5" w:rsidR="00293812" w:rsidRPr="008128FD" w:rsidRDefault="00AD2AFF" w:rsidP="00F60378">
      <w:pPr>
        <w:pStyle w:val="Akapitzlist"/>
        <w:numPr>
          <w:ilvl w:val="0"/>
          <w:numId w:val="22"/>
        </w:numPr>
        <w:spacing w:line="360" w:lineRule="auto"/>
        <w:ind w:left="709"/>
        <w:rPr>
          <w:rFonts w:ascii="Times New Roman" w:hAnsi="Times New Roman" w:cs="Times New Roman"/>
          <w:sz w:val="24"/>
          <w:szCs w:val="24"/>
        </w:rPr>
      </w:pPr>
      <w:r w:rsidRPr="008128FD">
        <w:rPr>
          <w:rFonts w:ascii="Times New Roman" w:hAnsi="Times New Roman"/>
          <w:sz w:val="24"/>
        </w:rPr>
        <w:lastRenderedPageBreak/>
        <w:t xml:space="preserve">At least 3 years of teaching experience, in particular: conducting lectures and practical classes in English in the field of project management in medicine;     </w:t>
      </w:r>
    </w:p>
    <w:p w14:paraId="02477AB7" w14:textId="79CF99B7" w:rsidR="00293812" w:rsidRPr="008128FD" w:rsidRDefault="00F60378" w:rsidP="00B05173">
      <w:pPr>
        <w:pStyle w:val="Akapitzlist"/>
        <w:numPr>
          <w:ilvl w:val="0"/>
          <w:numId w:val="22"/>
        </w:numPr>
        <w:spacing w:line="360" w:lineRule="auto"/>
        <w:ind w:left="709"/>
        <w:rPr>
          <w:rFonts w:ascii="Times New Roman" w:hAnsi="Times New Roman" w:cs="Times New Roman"/>
          <w:sz w:val="24"/>
          <w:szCs w:val="24"/>
        </w:rPr>
      </w:pPr>
      <w:r w:rsidRPr="008128FD">
        <w:rPr>
          <w:rFonts w:ascii="Times New Roman" w:hAnsi="Times New Roman"/>
          <w:sz w:val="24"/>
        </w:rPr>
        <w:t>Participation in presentation activities in international bodies, e.g. at conferences, within the last 5 years;</w:t>
      </w:r>
    </w:p>
    <w:p w14:paraId="6C71F73C" w14:textId="2AC8E779" w:rsidR="00293812" w:rsidRPr="008128FD" w:rsidRDefault="00F60378" w:rsidP="00774B96">
      <w:pPr>
        <w:pStyle w:val="Akapitzlist"/>
        <w:numPr>
          <w:ilvl w:val="0"/>
          <w:numId w:val="22"/>
        </w:numPr>
        <w:spacing w:line="360" w:lineRule="auto"/>
        <w:ind w:left="709"/>
        <w:rPr>
          <w:rFonts w:ascii="Times New Roman" w:hAnsi="Times New Roman" w:cs="Times New Roman"/>
          <w:sz w:val="24"/>
          <w:szCs w:val="24"/>
        </w:rPr>
      </w:pPr>
      <w:r w:rsidRPr="008128FD">
        <w:rPr>
          <w:rFonts w:ascii="Times New Roman" w:hAnsi="Times New Roman"/>
          <w:sz w:val="24"/>
        </w:rPr>
        <w:t>Experience in managing research projects in the field of medicine, knowledge of project management methodologies (e.g. PRINCE2) and the ability to apply them in medical projects;</w:t>
      </w:r>
    </w:p>
    <w:p w14:paraId="06C16678" w14:textId="3B512EF5" w:rsidR="00F60378" w:rsidRPr="008128FD" w:rsidRDefault="00293812" w:rsidP="00774B96">
      <w:pPr>
        <w:pStyle w:val="Akapitzlist"/>
        <w:numPr>
          <w:ilvl w:val="0"/>
          <w:numId w:val="22"/>
        </w:numPr>
        <w:spacing w:line="360" w:lineRule="auto"/>
        <w:ind w:left="709"/>
        <w:rPr>
          <w:rFonts w:ascii="Times New Roman" w:hAnsi="Times New Roman" w:cs="Times New Roman"/>
          <w:sz w:val="24"/>
          <w:szCs w:val="24"/>
        </w:rPr>
      </w:pPr>
      <w:r w:rsidRPr="008128FD">
        <w:rPr>
          <w:rFonts w:ascii="Times New Roman" w:hAnsi="Times New Roman"/>
          <w:sz w:val="24"/>
        </w:rPr>
        <w:t>A scientific degree in medical or related fields.</w:t>
      </w:r>
    </w:p>
    <w:p w14:paraId="34833A2E" w14:textId="77777777" w:rsidR="00714782" w:rsidRPr="008128FD" w:rsidRDefault="00714782" w:rsidP="00714782">
      <w:pPr>
        <w:pStyle w:val="Akapitzlist"/>
        <w:spacing w:after="0" w:line="360" w:lineRule="auto"/>
        <w:ind w:left="709"/>
        <w:rPr>
          <w:rFonts w:ascii="Times New Roman" w:hAnsi="Times New Roman" w:cs="Times New Roman"/>
          <w:sz w:val="24"/>
          <w:szCs w:val="24"/>
        </w:rPr>
      </w:pPr>
    </w:p>
    <w:p w14:paraId="2935C64C" w14:textId="575B1650" w:rsidR="004A2CF9" w:rsidRPr="008128FD" w:rsidRDefault="00F60378" w:rsidP="004A2CF9">
      <w:pPr>
        <w:spacing w:line="360" w:lineRule="auto"/>
        <w:rPr>
          <w:rFonts w:ascii="Times New Roman" w:hAnsi="Times New Roman" w:cs="Times New Roman"/>
          <w:b/>
          <w:sz w:val="24"/>
          <w:szCs w:val="24"/>
        </w:rPr>
      </w:pPr>
      <w:r w:rsidRPr="008128FD">
        <w:rPr>
          <w:b/>
          <w:bCs/>
          <w:sz w:val="24"/>
        </w:rPr>
        <w:t>PART III</w:t>
      </w:r>
    </w:p>
    <w:p w14:paraId="2FA8DD05" w14:textId="6C1BE029" w:rsidR="00033236" w:rsidRPr="008128FD" w:rsidRDefault="00033236" w:rsidP="001D7868">
      <w:pPr>
        <w:pStyle w:val="Akapitzlist"/>
        <w:numPr>
          <w:ilvl w:val="0"/>
          <w:numId w:val="18"/>
        </w:numPr>
        <w:spacing w:line="360" w:lineRule="auto"/>
        <w:rPr>
          <w:rFonts w:ascii="Times New Roman" w:hAnsi="Times New Roman" w:cs="Times New Roman"/>
          <w:sz w:val="24"/>
          <w:szCs w:val="24"/>
        </w:rPr>
      </w:pPr>
      <w:r w:rsidRPr="008128FD">
        <w:rPr>
          <w:rFonts w:ascii="Times New Roman" w:hAnsi="Times New Roman"/>
          <w:sz w:val="24"/>
        </w:rPr>
        <w:t xml:space="preserve">At least a PhD in medical or related fields and employment in the last 10 years (at least 5 years of employment) as an associate professor or higher in a foreign research </w:t>
      </w:r>
      <w:r w:rsidR="008128FD" w:rsidRPr="008128FD">
        <w:rPr>
          <w:rFonts w:ascii="Times New Roman" w:hAnsi="Times New Roman"/>
          <w:sz w:val="24"/>
        </w:rPr>
        <w:t>centre</w:t>
      </w:r>
      <w:r w:rsidRPr="008128FD">
        <w:rPr>
          <w:rFonts w:ascii="Times New Roman" w:hAnsi="Times New Roman"/>
          <w:sz w:val="24"/>
        </w:rPr>
        <w:t xml:space="preserve"> (university or research institute);</w:t>
      </w:r>
    </w:p>
    <w:p w14:paraId="7C33E799" w14:textId="6F5A8256" w:rsidR="00033236" w:rsidRPr="008128FD" w:rsidRDefault="00033236" w:rsidP="00033236">
      <w:pPr>
        <w:pStyle w:val="Akapitzlist"/>
        <w:numPr>
          <w:ilvl w:val="0"/>
          <w:numId w:val="18"/>
        </w:numPr>
        <w:spacing w:line="360" w:lineRule="auto"/>
        <w:rPr>
          <w:rFonts w:ascii="Times New Roman" w:hAnsi="Times New Roman" w:cs="Times New Roman"/>
          <w:sz w:val="24"/>
          <w:szCs w:val="24"/>
        </w:rPr>
      </w:pPr>
      <w:r w:rsidRPr="008128FD">
        <w:rPr>
          <w:rFonts w:ascii="Times New Roman" w:hAnsi="Times New Roman"/>
          <w:sz w:val="24"/>
        </w:rPr>
        <w:t>At least 5 years of teaching experience, in particular: conducting lectures and practical classes in English in the field of tick-borne diseases;</w:t>
      </w:r>
    </w:p>
    <w:p w14:paraId="6E48D02A" w14:textId="0C0EBFAC" w:rsidR="00033236" w:rsidRPr="008128FD" w:rsidRDefault="00033236" w:rsidP="00033236">
      <w:pPr>
        <w:pStyle w:val="Akapitzlist"/>
        <w:numPr>
          <w:ilvl w:val="0"/>
          <w:numId w:val="18"/>
        </w:numPr>
        <w:spacing w:line="360" w:lineRule="auto"/>
        <w:rPr>
          <w:rFonts w:ascii="Times New Roman" w:hAnsi="Times New Roman" w:cs="Times New Roman"/>
          <w:sz w:val="24"/>
          <w:szCs w:val="24"/>
        </w:rPr>
      </w:pPr>
      <w:r w:rsidRPr="008128FD">
        <w:rPr>
          <w:rFonts w:ascii="Times New Roman" w:hAnsi="Times New Roman"/>
          <w:sz w:val="24"/>
        </w:rPr>
        <w:t>At least 5 publications in international journals in the last 5 years in the field of tick-borne diseases;</w:t>
      </w:r>
    </w:p>
    <w:p w14:paraId="72864F89" w14:textId="77777777" w:rsidR="00033236" w:rsidRPr="008128FD" w:rsidRDefault="00033236" w:rsidP="00033236">
      <w:pPr>
        <w:pStyle w:val="Akapitzlist"/>
        <w:numPr>
          <w:ilvl w:val="0"/>
          <w:numId w:val="18"/>
        </w:numPr>
        <w:spacing w:line="360" w:lineRule="auto"/>
        <w:rPr>
          <w:rFonts w:ascii="Times New Roman" w:hAnsi="Times New Roman" w:cs="Times New Roman"/>
          <w:sz w:val="24"/>
          <w:szCs w:val="24"/>
        </w:rPr>
      </w:pPr>
      <w:r w:rsidRPr="008128FD">
        <w:rPr>
          <w:rFonts w:ascii="Times New Roman" w:hAnsi="Times New Roman"/>
          <w:sz w:val="24"/>
        </w:rPr>
        <w:t xml:space="preserve">Participation in presentation activities in international bodies, e.g. at conferences, in the last 5 years; </w:t>
      </w:r>
    </w:p>
    <w:p w14:paraId="25A6276B" w14:textId="295BD400" w:rsidR="00033236" w:rsidRPr="008128FD" w:rsidRDefault="00033236" w:rsidP="00033236">
      <w:pPr>
        <w:pStyle w:val="Akapitzlist"/>
        <w:numPr>
          <w:ilvl w:val="0"/>
          <w:numId w:val="18"/>
        </w:numPr>
        <w:spacing w:line="360" w:lineRule="auto"/>
        <w:rPr>
          <w:rFonts w:ascii="Times New Roman" w:hAnsi="Times New Roman" w:cs="Times New Roman"/>
          <w:sz w:val="24"/>
          <w:szCs w:val="24"/>
        </w:rPr>
      </w:pPr>
      <w:r w:rsidRPr="008128FD">
        <w:rPr>
          <w:rFonts w:ascii="Times New Roman" w:hAnsi="Times New Roman"/>
          <w:sz w:val="24"/>
        </w:rPr>
        <w:t>A scientific degree in medical or related fields.</w:t>
      </w:r>
    </w:p>
    <w:p w14:paraId="42E0BCF2" w14:textId="77777777" w:rsidR="00714782" w:rsidRPr="008128FD" w:rsidRDefault="00714782" w:rsidP="00714782">
      <w:pPr>
        <w:pStyle w:val="Akapitzlist"/>
        <w:spacing w:after="0" w:line="360" w:lineRule="auto"/>
        <w:rPr>
          <w:rFonts w:ascii="Times New Roman" w:hAnsi="Times New Roman" w:cs="Times New Roman"/>
          <w:sz w:val="24"/>
          <w:szCs w:val="24"/>
        </w:rPr>
      </w:pPr>
    </w:p>
    <w:p w14:paraId="0F0519D8" w14:textId="055C5828" w:rsidR="004A2CF9" w:rsidRPr="008128FD" w:rsidRDefault="004A2CF9" w:rsidP="004A2CF9">
      <w:pPr>
        <w:spacing w:line="360" w:lineRule="auto"/>
        <w:rPr>
          <w:rFonts w:ascii="Times New Roman" w:hAnsi="Times New Roman" w:cs="Times New Roman"/>
          <w:b/>
          <w:sz w:val="24"/>
          <w:szCs w:val="24"/>
        </w:rPr>
      </w:pPr>
      <w:r w:rsidRPr="008128FD">
        <w:rPr>
          <w:rFonts w:ascii="Times New Roman" w:hAnsi="Times New Roman"/>
          <w:b/>
          <w:sz w:val="24"/>
        </w:rPr>
        <w:t>PART IV</w:t>
      </w:r>
    </w:p>
    <w:p w14:paraId="4340EEF1" w14:textId="5B8FC6D1" w:rsidR="00033236" w:rsidRPr="008128FD" w:rsidRDefault="00033236" w:rsidP="00033236">
      <w:pPr>
        <w:pStyle w:val="Akapitzlist"/>
        <w:numPr>
          <w:ilvl w:val="0"/>
          <w:numId w:val="18"/>
        </w:numPr>
        <w:spacing w:line="360" w:lineRule="auto"/>
        <w:rPr>
          <w:rFonts w:ascii="Times New Roman" w:hAnsi="Times New Roman" w:cs="Times New Roman"/>
          <w:sz w:val="24"/>
          <w:szCs w:val="24"/>
        </w:rPr>
      </w:pPr>
      <w:r w:rsidRPr="008128FD">
        <w:rPr>
          <w:rFonts w:ascii="Times New Roman" w:hAnsi="Times New Roman"/>
          <w:sz w:val="24"/>
        </w:rPr>
        <w:t xml:space="preserve">At least a PhD in medical or related fields and employment in the last 10 years (at least 5 years of employment) as an associate professor or higher in a foreign research </w:t>
      </w:r>
      <w:r w:rsidR="008128FD" w:rsidRPr="008128FD">
        <w:rPr>
          <w:rFonts w:ascii="Times New Roman" w:hAnsi="Times New Roman"/>
          <w:sz w:val="24"/>
        </w:rPr>
        <w:t>centre</w:t>
      </w:r>
      <w:r w:rsidRPr="008128FD">
        <w:rPr>
          <w:rFonts w:ascii="Times New Roman" w:hAnsi="Times New Roman"/>
          <w:sz w:val="24"/>
        </w:rPr>
        <w:t xml:space="preserve"> (university or research institute);</w:t>
      </w:r>
    </w:p>
    <w:p w14:paraId="2D1B59AF" w14:textId="704EC2AF" w:rsidR="00033236" w:rsidRPr="008128FD" w:rsidRDefault="00033236" w:rsidP="00033236">
      <w:pPr>
        <w:pStyle w:val="Akapitzlist"/>
        <w:numPr>
          <w:ilvl w:val="0"/>
          <w:numId w:val="18"/>
        </w:numPr>
        <w:spacing w:line="360" w:lineRule="auto"/>
        <w:rPr>
          <w:rFonts w:ascii="Times New Roman" w:hAnsi="Times New Roman" w:cs="Times New Roman"/>
          <w:sz w:val="24"/>
          <w:szCs w:val="24"/>
        </w:rPr>
      </w:pPr>
      <w:r w:rsidRPr="008128FD">
        <w:rPr>
          <w:rFonts w:ascii="Times New Roman" w:hAnsi="Times New Roman"/>
          <w:sz w:val="24"/>
        </w:rPr>
        <w:t>At least 5 years of teaching experience, in particular: conducting lectures and practical classes in English in the field of tick-borne diseases;</w:t>
      </w:r>
    </w:p>
    <w:p w14:paraId="0D4C6904" w14:textId="53C109A5" w:rsidR="00033236" w:rsidRPr="008128FD" w:rsidRDefault="00033236" w:rsidP="00033236">
      <w:pPr>
        <w:pStyle w:val="Akapitzlist"/>
        <w:numPr>
          <w:ilvl w:val="0"/>
          <w:numId w:val="18"/>
        </w:numPr>
        <w:spacing w:line="360" w:lineRule="auto"/>
        <w:rPr>
          <w:rFonts w:ascii="Times New Roman" w:hAnsi="Times New Roman" w:cs="Times New Roman"/>
          <w:sz w:val="24"/>
          <w:szCs w:val="24"/>
        </w:rPr>
      </w:pPr>
      <w:r w:rsidRPr="008128FD">
        <w:rPr>
          <w:rFonts w:ascii="Times New Roman" w:hAnsi="Times New Roman"/>
          <w:sz w:val="24"/>
        </w:rPr>
        <w:t>At least 5 publications in international journals in the last 5 years in the field of tick-borne diseases;</w:t>
      </w:r>
    </w:p>
    <w:p w14:paraId="6F048E76" w14:textId="77777777" w:rsidR="00033236" w:rsidRPr="008128FD" w:rsidRDefault="00033236" w:rsidP="00033236">
      <w:pPr>
        <w:pStyle w:val="Akapitzlist"/>
        <w:numPr>
          <w:ilvl w:val="0"/>
          <w:numId w:val="18"/>
        </w:numPr>
        <w:spacing w:line="360" w:lineRule="auto"/>
        <w:rPr>
          <w:rFonts w:ascii="Times New Roman" w:hAnsi="Times New Roman" w:cs="Times New Roman"/>
          <w:sz w:val="24"/>
          <w:szCs w:val="24"/>
        </w:rPr>
      </w:pPr>
      <w:r w:rsidRPr="008128FD">
        <w:rPr>
          <w:rFonts w:ascii="Times New Roman" w:hAnsi="Times New Roman"/>
          <w:sz w:val="24"/>
        </w:rPr>
        <w:t xml:space="preserve">Participation in presentation activities in international bodies, e.g. at conferences, in the last 5 years; </w:t>
      </w:r>
    </w:p>
    <w:p w14:paraId="1CDA3BB5" w14:textId="42BD6B8D" w:rsidR="00033236" w:rsidRPr="008128FD" w:rsidRDefault="00033236" w:rsidP="00714782">
      <w:pPr>
        <w:pStyle w:val="Akapitzlist"/>
        <w:numPr>
          <w:ilvl w:val="0"/>
          <w:numId w:val="18"/>
        </w:numPr>
        <w:spacing w:after="0" w:line="360" w:lineRule="auto"/>
        <w:rPr>
          <w:rFonts w:ascii="Times New Roman" w:hAnsi="Times New Roman" w:cs="Times New Roman"/>
          <w:sz w:val="24"/>
          <w:szCs w:val="24"/>
        </w:rPr>
      </w:pPr>
      <w:r w:rsidRPr="008128FD">
        <w:rPr>
          <w:rFonts w:ascii="Times New Roman" w:hAnsi="Times New Roman"/>
          <w:sz w:val="24"/>
        </w:rPr>
        <w:t>A scientific degree in medical or related fields.</w:t>
      </w:r>
    </w:p>
    <w:p w14:paraId="77D3DFAE" w14:textId="77777777" w:rsidR="00714782" w:rsidRPr="008128FD" w:rsidRDefault="00714782" w:rsidP="00714782">
      <w:pPr>
        <w:spacing w:after="0" w:line="360" w:lineRule="auto"/>
        <w:ind w:left="360"/>
        <w:rPr>
          <w:rFonts w:ascii="Times New Roman" w:hAnsi="Times New Roman" w:cs="Times New Roman"/>
          <w:sz w:val="24"/>
          <w:szCs w:val="24"/>
        </w:rPr>
      </w:pPr>
    </w:p>
    <w:p w14:paraId="51BD2AD7" w14:textId="4DB5B33B" w:rsidR="004A2CF9" w:rsidRPr="008128FD" w:rsidRDefault="004A2CF9" w:rsidP="004A2CF9">
      <w:pPr>
        <w:spacing w:line="360" w:lineRule="auto"/>
        <w:rPr>
          <w:rFonts w:ascii="Times New Roman" w:hAnsi="Times New Roman" w:cs="Times New Roman"/>
          <w:b/>
          <w:sz w:val="24"/>
          <w:szCs w:val="24"/>
        </w:rPr>
      </w:pPr>
      <w:r w:rsidRPr="008128FD">
        <w:rPr>
          <w:rFonts w:ascii="Times New Roman" w:hAnsi="Times New Roman"/>
          <w:b/>
          <w:sz w:val="24"/>
        </w:rPr>
        <w:t>PART V:</w:t>
      </w:r>
    </w:p>
    <w:p w14:paraId="13D534E9" w14:textId="4B0A2CFD" w:rsidR="00643B62" w:rsidRPr="008128FD" w:rsidRDefault="00C875FE" w:rsidP="00485421">
      <w:pPr>
        <w:pStyle w:val="Akapitzlist"/>
        <w:numPr>
          <w:ilvl w:val="0"/>
          <w:numId w:val="30"/>
        </w:numPr>
        <w:spacing w:line="360" w:lineRule="auto"/>
        <w:rPr>
          <w:rFonts w:ascii="Times New Roman" w:hAnsi="Times New Roman" w:cs="Times New Roman"/>
          <w:sz w:val="24"/>
          <w:szCs w:val="24"/>
        </w:rPr>
      </w:pPr>
      <w:r w:rsidRPr="008128FD">
        <w:rPr>
          <w:rFonts w:ascii="Times New Roman" w:hAnsi="Times New Roman"/>
          <w:sz w:val="24"/>
        </w:rPr>
        <w:t xml:space="preserve">Having at least a doctoral degree and employment within the last 5 years (at least 2 years of employment) as an associate professor in a foreign research </w:t>
      </w:r>
      <w:r w:rsidR="008128FD" w:rsidRPr="008128FD">
        <w:rPr>
          <w:rFonts w:ascii="Times New Roman" w:hAnsi="Times New Roman"/>
          <w:sz w:val="24"/>
        </w:rPr>
        <w:t>centre</w:t>
      </w:r>
      <w:r w:rsidRPr="008128FD">
        <w:rPr>
          <w:rFonts w:ascii="Times New Roman" w:hAnsi="Times New Roman"/>
          <w:sz w:val="24"/>
        </w:rPr>
        <w:t xml:space="preserve"> (university or research institute);</w:t>
      </w:r>
    </w:p>
    <w:p w14:paraId="7A58C4F7" w14:textId="755B9646" w:rsidR="00C875FE" w:rsidRPr="008128FD" w:rsidRDefault="00C875FE" w:rsidP="00485421">
      <w:pPr>
        <w:pStyle w:val="Akapitzlist"/>
        <w:numPr>
          <w:ilvl w:val="0"/>
          <w:numId w:val="30"/>
        </w:numPr>
        <w:spacing w:line="360" w:lineRule="auto"/>
        <w:rPr>
          <w:rFonts w:ascii="Times New Roman" w:hAnsi="Times New Roman" w:cs="Times New Roman"/>
          <w:sz w:val="24"/>
          <w:szCs w:val="24"/>
        </w:rPr>
      </w:pPr>
      <w:r w:rsidRPr="008128FD">
        <w:rPr>
          <w:rFonts w:ascii="Times New Roman" w:hAnsi="Times New Roman"/>
          <w:sz w:val="24"/>
        </w:rPr>
        <w:t>Having at least 5 years of teaching experience, in particular: conducting lectures and practical classes in English in the field of clinical pharmacy;</w:t>
      </w:r>
    </w:p>
    <w:p w14:paraId="3C5C0732" w14:textId="3EA495CE" w:rsidR="00C875FE" w:rsidRPr="008128FD" w:rsidRDefault="00C875FE" w:rsidP="00C155A8">
      <w:pPr>
        <w:pStyle w:val="Akapitzlist"/>
        <w:numPr>
          <w:ilvl w:val="0"/>
          <w:numId w:val="30"/>
        </w:numPr>
        <w:spacing w:line="360" w:lineRule="auto"/>
        <w:rPr>
          <w:rFonts w:ascii="Times New Roman" w:hAnsi="Times New Roman" w:cs="Times New Roman"/>
          <w:sz w:val="24"/>
          <w:szCs w:val="24"/>
        </w:rPr>
      </w:pPr>
      <w:r w:rsidRPr="008128FD">
        <w:rPr>
          <w:rFonts w:ascii="Times New Roman" w:hAnsi="Times New Roman"/>
          <w:sz w:val="24"/>
        </w:rPr>
        <w:t>Having at least 5 publications in international journals within 5 years in the field of clinical pharmacy;</w:t>
      </w:r>
    </w:p>
    <w:p w14:paraId="052F8C11" w14:textId="36371607" w:rsidR="00C875FE" w:rsidRPr="008128FD" w:rsidRDefault="00C875FE" w:rsidP="000B604A">
      <w:pPr>
        <w:pStyle w:val="Akapitzlist"/>
        <w:numPr>
          <w:ilvl w:val="0"/>
          <w:numId w:val="30"/>
        </w:numPr>
        <w:spacing w:line="360" w:lineRule="auto"/>
        <w:rPr>
          <w:rFonts w:ascii="Times New Roman" w:hAnsi="Times New Roman" w:cs="Times New Roman"/>
          <w:sz w:val="24"/>
          <w:szCs w:val="24"/>
        </w:rPr>
      </w:pPr>
      <w:r w:rsidRPr="008128FD">
        <w:rPr>
          <w:rFonts w:ascii="Times New Roman" w:hAnsi="Times New Roman"/>
          <w:sz w:val="24"/>
        </w:rPr>
        <w:t>Participation in presentation activities in international bodies, e.g. at conferences, within the last 5 years;</w:t>
      </w:r>
    </w:p>
    <w:p w14:paraId="4EA9B161" w14:textId="7F7C645A" w:rsidR="00C875FE" w:rsidRPr="008128FD" w:rsidRDefault="00C875FE" w:rsidP="00031B4B">
      <w:pPr>
        <w:pStyle w:val="Akapitzlist"/>
        <w:numPr>
          <w:ilvl w:val="0"/>
          <w:numId w:val="30"/>
        </w:numPr>
        <w:spacing w:line="360" w:lineRule="auto"/>
        <w:rPr>
          <w:rFonts w:ascii="Times New Roman" w:hAnsi="Times New Roman" w:cs="Times New Roman"/>
          <w:sz w:val="24"/>
          <w:szCs w:val="24"/>
        </w:rPr>
      </w:pPr>
      <w:r w:rsidRPr="008128FD">
        <w:rPr>
          <w:rFonts w:ascii="Times New Roman" w:hAnsi="Times New Roman"/>
          <w:sz w:val="24"/>
        </w:rPr>
        <w:t>Having a scientific degree in medical or related fields.</w:t>
      </w:r>
    </w:p>
    <w:p w14:paraId="02FDC50B" w14:textId="77777777" w:rsidR="00DD59DB" w:rsidRPr="008128FD" w:rsidRDefault="00DD59DB" w:rsidP="00714782">
      <w:pPr>
        <w:spacing w:line="360" w:lineRule="auto"/>
        <w:rPr>
          <w:rFonts w:ascii="Times New Roman" w:hAnsi="Times New Roman" w:cs="Times New Roman"/>
          <w:b/>
          <w:sz w:val="24"/>
          <w:szCs w:val="24"/>
        </w:rPr>
      </w:pPr>
    </w:p>
    <w:p w14:paraId="61215CDC" w14:textId="64FAC253" w:rsidR="004A2CF9" w:rsidRPr="008128FD" w:rsidRDefault="004A2CF9" w:rsidP="00714782">
      <w:pPr>
        <w:spacing w:line="360" w:lineRule="auto"/>
        <w:rPr>
          <w:rFonts w:ascii="Times New Roman" w:hAnsi="Times New Roman" w:cs="Times New Roman"/>
          <w:b/>
          <w:sz w:val="24"/>
          <w:szCs w:val="24"/>
        </w:rPr>
      </w:pPr>
      <w:r w:rsidRPr="008128FD">
        <w:rPr>
          <w:rFonts w:ascii="Times New Roman" w:hAnsi="Times New Roman"/>
          <w:b/>
          <w:sz w:val="24"/>
        </w:rPr>
        <w:t>PART VI:</w:t>
      </w:r>
    </w:p>
    <w:p w14:paraId="42680BEF" w14:textId="466CA147" w:rsidR="000A5AEC" w:rsidRPr="008128FD" w:rsidRDefault="00293812" w:rsidP="00714782">
      <w:pPr>
        <w:pStyle w:val="Akapitzlist"/>
        <w:numPr>
          <w:ilvl w:val="0"/>
          <w:numId w:val="16"/>
        </w:numPr>
        <w:spacing w:line="360" w:lineRule="auto"/>
        <w:rPr>
          <w:rFonts w:ascii="Times New Roman" w:hAnsi="Times New Roman" w:cs="Times New Roman"/>
          <w:sz w:val="24"/>
          <w:szCs w:val="24"/>
        </w:rPr>
      </w:pPr>
      <w:r w:rsidRPr="008128FD">
        <w:rPr>
          <w:rFonts w:ascii="Times New Roman" w:hAnsi="Times New Roman"/>
          <w:sz w:val="24"/>
        </w:rPr>
        <w:t xml:space="preserve">Having at least a doctoral degree and employment within the last 10 years (at least 5 years of employment) as an associate professor in a foreign research </w:t>
      </w:r>
      <w:r w:rsidR="008128FD" w:rsidRPr="008128FD">
        <w:rPr>
          <w:rFonts w:ascii="Times New Roman" w:hAnsi="Times New Roman"/>
          <w:sz w:val="24"/>
        </w:rPr>
        <w:t>centre</w:t>
      </w:r>
      <w:r w:rsidRPr="008128FD">
        <w:rPr>
          <w:rFonts w:ascii="Times New Roman" w:hAnsi="Times New Roman"/>
          <w:sz w:val="24"/>
        </w:rPr>
        <w:t xml:space="preserve"> (university or research institute); </w:t>
      </w:r>
    </w:p>
    <w:p w14:paraId="127F39BA" w14:textId="4D9C28E7" w:rsidR="000A5AEC" w:rsidRPr="008128FD" w:rsidRDefault="00293812" w:rsidP="00714782">
      <w:pPr>
        <w:pStyle w:val="Akapitzlist"/>
        <w:numPr>
          <w:ilvl w:val="0"/>
          <w:numId w:val="16"/>
        </w:numPr>
        <w:spacing w:line="360" w:lineRule="auto"/>
        <w:rPr>
          <w:rFonts w:ascii="Times New Roman" w:hAnsi="Times New Roman" w:cs="Times New Roman"/>
          <w:sz w:val="24"/>
          <w:szCs w:val="24"/>
        </w:rPr>
      </w:pPr>
      <w:r w:rsidRPr="008128FD">
        <w:rPr>
          <w:rFonts w:ascii="Times New Roman" w:hAnsi="Times New Roman"/>
          <w:sz w:val="24"/>
        </w:rPr>
        <w:t>Having at least 5 years of teaching experience, in particular: conducting lectures and practical classes in English in the field of medicinal chemistry;</w:t>
      </w:r>
    </w:p>
    <w:p w14:paraId="66D9453A" w14:textId="2D419FA8" w:rsidR="000A5AEC" w:rsidRPr="008128FD" w:rsidRDefault="00293812" w:rsidP="00714782">
      <w:pPr>
        <w:pStyle w:val="Akapitzlist"/>
        <w:numPr>
          <w:ilvl w:val="0"/>
          <w:numId w:val="16"/>
        </w:numPr>
        <w:spacing w:line="360" w:lineRule="auto"/>
        <w:rPr>
          <w:rFonts w:ascii="Times New Roman" w:hAnsi="Times New Roman" w:cs="Times New Roman"/>
          <w:sz w:val="24"/>
          <w:szCs w:val="24"/>
        </w:rPr>
      </w:pPr>
      <w:r w:rsidRPr="008128FD">
        <w:rPr>
          <w:rFonts w:ascii="Times New Roman" w:hAnsi="Times New Roman"/>
          <w:sz w:val="24"/>
        </w:rPr>
        <w:t xml:space="preserve">Having at least 10 publications in renowned international journals within 5 years in the field of medicinal chemistry; </w:t>
      </w:r>
    </w:p>
    <w:p w14:paraId="4ED51254" w14:textId="6AA9B122" w:rsidR="000A5AEC" w:rsidRPr="008128FD" w:rsidRDefault="00293812" w:rsidP="00714782">
      <w:pPr>
        <w:pStyle w:val="Akapitzlist"/>
        <w:numPr>
          <w:ilvl w:val="0"/>
          <w:numId w:val="16"/>
        </w:numPr>
        <w:spacing w:line="360" w:lineRule="auto"/>
        <w:rPr>
          <w:rFonts w:ascii="Times New Roman" w:hAnsi="Times New Roman" w:cs="Times New Roman"/>
          <w:sz w:val="24"/>
          <w:szCs w:val="24"/>
        </w:rPr>
      </w:pPr>
      <w:r w:rsidRPr="008128FD">
        <w:rPr>
          <w:rFonts w:ascii="Times New Roman" w:hAnsi="Times New Roman"/>
          <w:sz w:val="24"/>
        </w:rPr>
        <w:t xml:space="preserve">Participation in presentation activities in international bodies, e.g. at conferences, within the last 5 years; </w:t>
      </w:r>
    </w:p>
    <w:p w14:paraId="7A3E00C1" w14:textId="4F108331" w:rsidR="000A5AEC" w:rsidRPr="008128FD" w:rsidRDefault="00293812" w:rsidP="00714782">
      <w:pPr>
        <w:pStyle w:val="Akapitzlist"/>
        <w:numPr>
          <w:ilvl w:val="0"/>
          <w:numId w:val="16"/>
        </w:numPr>
        <w:spacing w:line="360" w:lineRule="auto"/>
        <w:rPr>
          <w:rFonts w:ascii="Times New Roman" w:hAnsi="Times New Roman" w:cs="Times New Roman"/>
          <w:sz w:val="24"/>
          <w:szCs w:val="24"/>
        </w:rPr>
      </w:pPr>
      <w:r w:rsidRPr="008128FD">
        <w:rPr>
          <w:rFonts w:ascii="Times New Roman" w:hAnsi="Times New Roman"/>
          <w:sz w:val="24"/>
        </w:rPr>
        <w:t>Having a scientific degree in the field of medical or related sciences.</w:t>
      </w:r>
    </w:p>
    <w:p w14:paraId="4785C318" w14:textId="77777777" w:rsidR="00714782" w:rsidRPr="008128FD" w:rsidRDefault="00714782" w:rsidP="00714782">
      <w:pPr>
        <w:pStyle w:val="Akapitzlist"/>
        <w:spacing w:after="0" w:line="360" w:lineRule="auto"/>
        <w:rPr>
          <w:rFonts w:ascii="Times New Roman" w:hAnsi="Times New Roman" w:cs="Times New Roman"/>
          <w:sz w:val="24"/>
          <w:szCs w:val="24"/>
        </w:rPr>
      </w:pPr>
    </w:p>
    <w:p w14:paraId="14B7BAC6" w14:textId="176AEC8E" w:rsidR="00C52D25" w:rsidRPr="008128FD" w:rsidRDefault="00C52D25" w:rsidP="00714782">
      <w:pPr>
        <w:spacing w:line="360" w:lineRule="auto"/>
        <w:rPr>
          <w:rFonts w:ascii="Times New Roman" w:hAnsi="Times New Roman" w:cs="Times New Roman"/>
          <w:b/>
          <w:sz w:val="24"/>
          <w:szCs w:val="24"/>
        </w:rPr>
      </w:pPr>
      <w:r w:rsidRPr="008128FD">
        <w:rPr>
          <w:rFonts w:ascii="Times New Roman" w:hAnsi="Times New Roman"/>
          <w:b/>
          <w:sz w:val="24"/>
        </w:rPr>
        <w:t>PART VII:</w:t>
      </w:r>
    </w:p>
    <w:p w14:paraId="62D14512" w14:textId="77777777" w:rsidR="000C36E6" w:rsidRPr="008128FD" w:rsidRDefault="000C36E6" w:rsidP="00714782">
      <w:pPr>
        <w:pStyle w:val="Akapitzlist"/>
        <w:numPr>
          <w:ilvl w:val="0"/>
          <w:numId w:val="39"/>
        </w:numPr>
        <w:spacing w:line="360" w:lineRule="auto"/>
        <w:rPr>
          <w:rFonts w:ascii="Times New Roman" w:hAnsi="Times New Roman" w:cs="Times New Roman"/>
          <w:sz w:val="24"/>
          <w:szCs w:val="24"/>
        </w:rPr>
      </w:pPr>
      <w:r w:rsidRPr="008128FD">
        <w:rPr>
          <w:rFonts w:ascii="Times New Roman" w:hAnsi="Times New Roman"/>
          <w:sz w:val="24"/>
        </w:rPr>
        <w:t xml:space="preserve">At least 5 years of teaching experience, in particular: conducting lectures and practical classes in English in the field of chronic diseases; </w:t>
      </w:r>
    </w:p>
    <w:p w14:paraId="7B9C4D7C" w14:textId="77777777" w:rsidR="000C36E6" w:rsidRPr="008128FD" w:rsidRDefault="000C36E6" w:rsidP="00714782">
      <w:pPr>
        <w:pStyle w:val="Akapitzlist"/>
        <w:numPr>
          <w:ilvl w:val="0"/>
          <w:numId w:val="39"/>
        </w:numPr>
        <w:spacing w:line="360" w:lineRule="auto"/>
        <w:rPr>
          <w:rFonts w:ascii="Times New Roman" w:hAnsi="Times New Roman" w:cs="Times New Roman"/>
          <w:sz w:val="24"/>
          <w:szCs w:val="24"/>
        </w:rPr>
      </w:pPr>
      <w:r w:rsidRPr="008128FD">
        <w:rPr>
          <w:rFonts w:ascii="Times New Roman" w:hAnsi="Times New Roman"/>
          <w:sz w:val="24"/>
        </w:rPr>
        <w:t xml:space="preserve">At least 10 publications in renowned international journals in the last 5 years in the field of chronic diseases; </w:t>
      </w:r>
    </w:p>
    <w:p w14:paraId="608EC8A0" w14:textId="77777777" w:rsidR="000C36E6" w:rsidRPr="008128FD" w:rsidRDefault="000C36E6" w:rsidP="00714782">
      <w:pPr>
        <w:pStyle w:val="Akapitzlist"/>
        <w:numPr>
          <w:ilvl w:val="0"/>
          <w:numId w:val="39"/>
        </w:numPr>
        <w:spacing w:line="360" w:lineRule="auto"/>
        <w:rPr>
          <w:rFonts w:ascii="Times New Roman" w:hAnsi="Times New Roman" w:cs="Times New Roman"/>
          <w:sz w:val="24"/>
          <w:szCs w:val="24"/>
        </w:rPr>
      </w:pPr>
      <w:r w:rsidRPr="008128FD">
        <w:rPr>
          <w:rFonts w:ascii="Times New Roman" w:hAnsi="Times New Roman"/>
          <w:sz w:val="24"/>
        </w:rPr>
        <w:lastRenderedPageBreak/>
        <w:t xml:space="preserve">Participation in presentation activities in international bodies, e.g. at conferences, in the last 5 years; </w:t>
      </w:r>
    </w:p>
    <w:p w14:paraId="0C5E4B01" w14:textId="6AED19EA" w:rsidR="000C36E6" w:rsidRPr="008128FD" w:rsidRDefault="000C36E6" w:rsidP="00714782">
      <w:pPr>
        <w:pStyle w:val="Akapitzlist"/>
        <w:numPr>
          <w:ilvl w:val="0"/>
          <w:numId w:val="39"/>
        </w:numPr>
        <w:spacing w:line="360" w:lineRule="auto"/>
        <w:rPr>
          <w:rFonts w:ascii="Times New Roman" w:hAnsi="Times New Roman" w:cs="Times New Roman"/>
          <w:sz w:val="24"/>
          <w:szCs w:val="24"/>
        </w:rPr>
      </w:pPr>
      <w:r w:rsidRPr="008128FD">
        <w:rPr>
          <w:rFonts w:ascii="Times New Roman" w:hAnsi="Times New Roman"/>
          <w:sz w:val="24"/>
        </w:rPr>
        <w:t>A scientific degree in medical or related fields.</w:t>
      </w:r>
    </w:p>
    <w:p w14:paraId="2508296F" w14:textId="77777777" w:rsidR="00714782" w:rsidRPr="008128FD" w:rsidRDefault="00714782" w:rsidP="00714782">
      <w:pPr>
        <w:pStyle w:val="Akapitzlist"/>
        <w:spacing w:after="0" w:line="360" w:lineRule="auto"/>
        <w:rPr>
          <w:rFonts w:ascii="Times New Roman" w:hAnsi="Times New Roman" w:cs="Times New Roman"/>
          <w:sz w:val="24"/>
          <w:szCs w:val="24"/>
        </w:rPr>
      </w:pPr>
    </w:p>
    <w:p w14:paraId="51FE369B" w14:textId="6D22C114" w:rsidR="00C52D25" w:rsidRPr="008128FD" w:rsidRDefault="00C52D25" w:rsidP="00714782">
      <w:pPr>
        <w:spacing w:line="360" w:lineRule="auto"/>
        <w:rPr>
          <w:rFonts w:ascii="Times New Roman" w:hAnsi="Times New Roman" w:cs="Times New Roman"/>
          <w:b/>
          <w:sz w:val="24"/>
          <w:szCs w:val="24"/>
        </w:rPr>
      </w:pPr>
      <w:r w:rsidRPr="008128FD">
        <w:rPr>
          <w:rFonts w:ascii="Times New Roman" w:hAnsi="Times New Roman"/>
          <w:b/>
          <w:sz w:val="24"/>
        </w:rPr>
        <w:t>PART VIII:</w:t>
      </w:r>
    </w:p>
    <w:p w14:paraId="7A87AE87" w14:textId="33801DED" w:rsidR="000C36E6" w:rsidRPr="008128FD" w:rsidRDefault="000C36E6" w:rsidP="00714782">
      <w:pPr>
        <w:pStyle w:val="Akapitzlist"/>
        <w:numPr>
          <w:ilvl w:val="0"/>
          <w:numId w:val="39"/>
        </w:numPr>
        <w:spacing w:line="360" w:lineRule="auto"/>
        <w:rPr>
          <w:rFonts w:ascii="Times New Roman" w:hAnsi="Times New Roman" w:cs="Times New Roman"/>
          <w:sz w:val="24"/>
          <w:szCs w:val="24"/>
        </w:rPr>
      </w:pPr>
      <w:r w:rsidRPr="008128FD">
        <w:rPr>
          <w:rFonts w:ascii="Times New Roman" w:hAnsi="Times New Roman"/>
          <w:sz w:val="24"/>
        </w:rPr>
        <w:t xml:space="preserve">At least 5 years of teaching experience, in particular: conducting lectures and practical classes in English in the field of developing scientific and research skills; </w:t>
      </w:r>
    </w:p>
    <w:p w14:paraId="4E27EE1C" w14:textId="3471A01F" w:rsidR="00526717" w:rsidRPr="008128FD" w:rsidRDefault="00526717" w:rsidP="00714782">
      <w:pPr>
        <w:pStyle w:val="Akapitzlist"/>
        <w:numPr>
          <w:ilvl w:val="0"/>
          <w:numId w:val="39"/>
        </w:numPr>
        <w:spacing w:line="360" w:lineRule="auto"/>
        <w:rPr>
          <w:rFonts w:ascii="Times New Roman" w:hAnsi="Times New Roman" w:cs="Times New Roman"/>
          <w:sz w:val="24"/>
          <w:szCs w:val="24"/>
        </w:rPr>
      </w:pPr>
      <w:r w:rsidRPr="008128FD">
        <w:rPr>
          <w:rFonts w:ascii="Times New Roman" w:hAnsi="Times New Roman"/>
          <w:sz w:val="24"/>
        </w:rPr>
        <w:t xml:space="preserve">At least 10 publications in renowned international journals within 5 years in the field of scientific research; </w:t>
      </w:r>
    </w:p>
    <w:p w14:paraId="13C653A5" w14:textId="1FAB442C" w:rsidR="000C36E6" w:rsidRPr="008128FD" w:rsidRDefault="000C36E6" w:rsidP="00714782">
      <w:pPr>
        <w:pStyle w:val="Akapitzlist"/>
        <w:numPr>
          <w:ilvl w:val="0"/>
          <w:numId w:val="39"/>
        </w:numPr>
        <w:spacing w:line="360" w:lineRule="auto"/>
        <w:rPr>
          <w:rFonts w:ascii="Times New Roman" w:hAnsi="Times New Roman" w:cs="Times New Roman"/>
          <w:sz w:val="24"/>
          <w:szCs w:val="24"/>
        </w:rPr>
      </w:pPr>
      <w:r w:rsidRPr="008128FD">
        <w:rPr>
          <w:rFonts w:ascii="Times New Roman" w:hAnsi="Times New Roman"/>
          <w:sz w:val="24"/>
        </w:rPr>
        <w:t xml:space="preserve">Participation in presentation activities in international bodies, e.g. at conferences, within the last 5 years; </w:t>
      </w:r>
    </w:p>
    <w:p w14:paraId="3A8392D8" w14:textId="14767DA8" w:rsidR="000C36E6" w:rsidRPr="008128FD" w:rsidRDefault="000C36E6" w:rsidP="00714782">
      <w:pPr>
        <w:pStyle w:val="Akapitzlist"/>
        <w:numPr>
          <w:ilvl w:val="0"/>
          <w:numId w:val="39"/>
        </w:numPr>
        <w:spacing w:line="360" w:lineRule="auto"/>
        <w:rPr>
          <w:rFonts w:ascii="Times New Roman" w:hAnsi="Times New Roman" w:cs="Times New Roman"/>
          <w:sz w:val="24"/>
          <w:szCs w:val="24"/>
        </w:rPr>
      </w:pPr>
      <w:r w:rsidRPr="008128FD">
        <w:rPr>
          <w:rFonts w:ascii="Times New Roman" w:hAnsi="Times New Roman"/>
          <w:sz w:val="24"/>
        </w:rPr>
        <w:t>Having a scientific degree in the field of medical or related sciences.</w:t>
      </w:r>
    </w:p>
    <w:p w14:paraId="20BF43AA" w14:textId="77777777" w:rsidR="00643B62" w:rsidRPr="008128FD" w:rsidRDefault="00643B62" w:rsidP="00643B62">
      <w:pPr>
        <w:pStyle w:val="Akapitzlist"/>
        <w:spacing w:after="0" w:line="360" w:lineRule="auto"/>
        <w:rPr>
          <w:rFonts w:ascii="Times New Roman" w:hAnsi="Times New Roman" w:cs="Times New Roman"/>
          <w:sz w:val="24"/>
          <w:szCs w:val="24"/>
        </w:rPr>
      </w:pPr>
    </w:p>
    <w:p w14:paraId="2081C5EE" w14:textId="09BF0938" w:rsidR="00C52D25" w:rsidRPr="008128FD" w:rsidRDefault="000C36E6" w:rsidP="00714782">
      <w:pPr>
        <w:spacing w:line="360" w:lineRule="auto"/>
        <w:rPr>
          <w:rFonts w:ascii="Times New Roman" w:hAnsi="Times New Roman" w:cs="Times New Roman"/>
          <w:b/>
          <w:sz w:val="24"/>
          <w:szCs w:val="24"/>
        </w:rPr>
      </w:pPr>
      <w:r w:rsidRPr="008128FD">
        <w:rPr>
          <w:rFonts w:ascii="Times New Roman" w:hAnsi="Times New Roman"/>
          <w:b/>
          <w:sz w:val="24"/>
        </w:rPr>
        <w:t>PART IX:</w:t>
      </w:r>
    </w:p>
    <w:p w14:paraId="7A13BF45" w14:textId="433B41EF" w:rsidR="004A6053" w:rsidRPr="008128FD" w:rsidRDefault="004A6053" w:rsidP="00714782">
      <w:pPr>
        <w:pStyle w:val="Akapitzlist"/>
        <w:numPr>
          <w:ilvl w:val="0"/>
          <w:numId w:val="39"/>
        </w:numPr>
        <w:spacing w:line="360" w:lineRule="auto"/>
        <w:rPr>
          <w:rFonts w:ascii="Times New Roman" w:hAnsi="Times New Roman" w:cs="Times New Roman"/>
          <w:sz w:val="24"/>
          <w:szCs w:val="24"/>
        </w:rPr>
      </w:pPr>
      <w:r w:rsidRPr="008128FD">
        <w:rPr>
          <w:rFonts w:ascii="Times New Roman" w:hAnsi="Times New Roman"/>
          <w:sz w:val="24"/>
        </w:rPr>
        <w:t>At least 5 years of teaching experience, in particular: conducting lectures and practical classes in English in the field of internal medicine;</w:t>
      </w:r>
    </w:p>
    <w:p w14:paraId="3F2DF86D" w14:textId="1882AEE1" w:rsidR="00526717" w:rsidRPr="008128FD" w:rsidRDefault="00526717" w:rsidP="00714782">
      <w:pPr>
        <w:pStyle w:val="Akapitzlist"/>
        <w:numPr>
          <w:ilvl w:val="0"/>
          <w:numId w:val="39"/>
        </w:numPr>
        <w:spacing w:line="360" w:lineRule="auto"/>
        <w:rPr>
          <w:rFonts w:ascii="Times New Roman" w:hAnsi="Times New Roman" w:cs="Times New Roman"/>
          <w:sz w:val="24"/>
          <w:szCs w:val="24"/>
        </w:rPr>
      </w:pPr>
      <w:r w:rsidRPr="008128FD">
        <w:rPr>
          <w:rFonts w:ascii="Times New Roman" w:hAnsi="Times New Roman"/>
          <w:sz w:val="24"/>
        </w:rPr>
        <w:t xml:space="preserve">At least 10 publications in renowned international journals within 5 years in the field of internal medicine; </w:t>
      </w:r>
    </w:p>
    <w:p w14:paraId="629DAFA1" w14:textId="77777777" w:rsidR="004A6053" w:rsidRPr="008128FD" w:rsidRDefault="004A6053" w:rsidP="00714782">
      <w:pPr>
        <w:pStyle w:val="Akapitzlist"/>
        <w:numPr>
          <w:ilvl w:val="0"/>
          <w:numId w:val="39"/>
        </w:numPr>
        <w:spacing w:line="360" w:lineRule="auto"/>
        <w:rPr>
          <w:rFonts w:ascii="Times New Roman" w:hAnsi="Times New Roman" w:cs="Times New Roman"/>
          <w:sz w:val="24"/>
          <w:szCs w:val="24"/>
        </w:rPr>
      </w:pPr>
      <w:r w:rsidRPr="008128FD">
        <w:rPr>
          <w:rFonts w:ascii="Times New Roman" w:hAnsi="Times New Roman"/>
          <w:sz w:val="24"/>
        </w:rPr>
        <w:t xml:space="preserve">Participation in presentation activities in international bodies, e.g. at conferences, within the last 5 years; </w:t>
      </w:r>
    </w:p>
    <w:p w14:paraId="566798B7" w14:textId="77777777" w:rsidR="004A6053" w:rsidRPr="008128FD" w:rsidRDefault="004A6053" w:rsidP="00714782">
      <w:pPr>
        <w:pStyle w:val="Akapitzlist"/>
        <w:numPr>
          <w:ilvl w:val="0"/>
          <w:numId w:val="39"/>
        </w:numPr>
        <w:spacing w:line="360" w:lineRule="auto"/>
        <w:rPr>
          <w:rFonts w:ascii="Times New Roman" w:hAnsi="Times New Roman" w:cs="Times New Roman"/>
          <w:sz w:val="24"/>
          <w:szCs w:val="24"/>
        </w:rPr>
      </w:pPr>
      <w:r w:rsidRPr="008128FD">
        <w:rPr>
          <w:rFonts w:ascii="Times New Roman" w:hAnsi="Times New Roman"/>
          <w:sz w:val="24"/>
        </w:rPr>
        <w:t>Having a scientific degree in medical or related fields.</w:t>
      </w:r>
    </w:p>
    <w:p w14:paraId="5E30C856" w14:textId="77777777" w:rsidR="000A5AEC" w:rsidRPr="008128FD" w:rsidRDefault="000A5AEC" w:rsidP="00DD59DB">
      <w:pPr>
        <w:pStyle w:val="Akapitzlist"/>
        <w:spacing w:after="0" w:line="360" w:lineRule="auto"/>
        <w:rPr>
          <w:rFonts w:ascii="Times New Roman" w:hAnsi="Times New Roman" w:cs="Times New Roman"/>
          <w:sz w:val="24"/>
          <w:szCs w:val="24"/>
        </w:rPr>
      </w:pPr>
    </w:p>
    <w:p w14:paraId="56583774" w14:textId="77777777" w:rsidR="004A2CF9" w:rsidRPr="008128FD" w:rsidRDefault="004A2CF9" w:rsidP="00714782">
      <w:pPr>
        <w:pStyle w:val="Akapitzlist"/>
        <w:numPr>
          <w:ilvl w:val="0"/>
          <w:numId w:val="3"/>
        </w:numPr>
        <w:spacing w:line="360" w:lineRule="auto"/>
        <w:rPr>
          <w:rFonts w:ascii="Times New Roman" w:hAnsi="Times New Roman" w:cs="Times New Roman"/>
          <w:b/>
          <w:sz w:val="24"/>
          <w:szCs w:val="24"/>
        </w:rPr>
      </w:pPr>
      <w:r w:rsidRPr="008128FD">
        <w:rPr>
          <w:rFonts w:ascii="Times New Roman" w:hAnsi="Times New Roman"/>
          <w:b/>
          <w:sz w:val="24"/>
        </w:rPr>
        <w:t>Target group</w:t>
      </w:r>
    </w:p>
    <w:p w14:paraId="385DA126" w14:textId="02685292" w:rsidR="00C03779" w:rsidRPr="008128FD" w:rsidRDefault="004A2CF9" w:rsidP="00714782">
      <w:pPr>
        <w:spacing w:line="360" w:lineRule="auto"/>
        <w:ind w:left="360"/>
        <w:jc w:val="both"/>
        <w:rPr>
          <w:rFonts w:ascii="Times New Roman" w:hAnsi="Times New Roman" w:cs="Times New Roman"/>
          <w:sz w:val="24"/>
          <w:szCs w:val="24"/>
        </w:rPr>
      </w:pPr>
      <w:r w:rsidRPr="008128FD">
        <w:rPr>
          <w:rFonts w:ascii="Times New Roman" w:hAnsi="Times New Roman"/>
          <w:sz w:val="24"/>
        </w:rPr>
        <w:t xml:space="preserve">The target group comprises doctoral students from the Doctoral School at the Medical </w:t>
      </w:r>
      <w:r w:rsidR="008128FD" w:rsidRPr="008128FD">
        <w:rPr>
          <w:rFonts w:ascii="Times New Roman" w:hAnsi="Times New Roman"/>
          <w:sz w:val="24"/>
        </w:rPr>
        <w:t>University of</w:t>
      </w:r>
      <w:r w:rsidR="005D63F6">
        <w:rPr>
          <w:rFonts w:ascii="Times New Roman" w:hAnsi="Times New Roman"/>
          <w:sz w:val="24"/>
        </w:rPr>
        <w:t xml:space="preserve"> Bial</w:t>
      </w:r>
      <w:r w:rsidRPr="008128FD">
        <w:rPr>
          <w:rFonts w:ascii="Times New Roman" w:hAnsi="Times New Roman"/>
          <w:sz w:val="24"/>
        </w:rPr>
        <w:t xml:space="preserve">ystok. </w:t>
      </w:r>
    </w:p>
    <w:p w14:paraId="1154522F" w14:textId="67C95B3B" w:rsidR="004A2CF9" w:rsidRPr="008128FD" w:rsidRDefault="005B433F" w:rsidP="00714782">
      <w:pPr>
        <w:spacing w:line="360" w:lineRule="auto"/>
        <w:ind w:left="360"/>
        <w:jc w:val="both"/>
        <w:rPr>
          <w:rFonts w:ascii="Times New Roman" w:hAnsi="Times New Roman" w:cs="Times New Roman"/>
          <w:sz w:val="24"/>
          <w:szCs w:val="24"/>
        </w:rPr>
      </w:pPr>
      <w:r w:rsidRPr="008128FD">
        <w:rPr>
          <w:rFonts w:ascii="Times New Roman" w:hAnsi="Times New Roman"/>
          <w:sz w:val="24"/>
        </w:rPr>
        <w:t xml:space="preserve">All </w:t>
      </w:r>
      <w:r w:rsidR="008128FD" w:rsidRPr="008128FD">
        <w:rPr>
          <w:rFonts w:ascii="Times New Roman" w:hAnsi="Times New Roman"/>
          <w:sz w:val="24"/>
        </w:rPr>
        <w:t>participants</w:t>
      </w:r>
      <w:r w:rsidRPr="008128FD">
        <w:rPr>
          <w:rFonts w:ascii="Times New Roman" w:hAnsi="Times New Roman"/>
          <w:sz w:val="24"/>
        </w:rPr>
        <w:t xml:space="preserve"> taking part in classes have a high  command of English. </w:t>
      </w:r>
    </w:p>
    <w:p w14:paraId="333A8439" w14:textId="2E8FF35B" w:rsidR="00C03779" w:rsidRPr="008128FD" w:rsidRDefault="00DB4D62" w:rsidP="00714782">
      <w:pPr>
        <w:spacing w:line="360" w:lineRule="auto"/>
        <w:ind w:left="360"/>
        <w:rPr>
          <w:rFonts w:ascii="Times New Roman" w:hAnsi="Times New Roman" w:cs="Times New Roman"/>
          <w:sz w:val="24"/>
          <w:szCs w:val="24"/>
        </w:rPr>
      </w:pPr>
      <w:r w:rsidRPr="008128FD">
        <w:rPr>
          <w:rFonts w:ascii="Times New Roman" w:hAnsi="Times New Roman"/>
          <w:b/>
          <w:sz w:val="24"/>
        </w:rPr>
        <w:t>PART I – IX:</w:t>
      </w:r>
      <w:r w:rsidRPr="008128FD">
        <w:rPr>
          <w:rFonts w:ascii="Times New Roman" w:hAnsi="Times New Roman"/>
          <w:sz w:val="24"/>
        </w:rPr>
        <w:t xml:space="preserve"> </w:t>
      </w:r>
    </w:p>
    <w:p w14:paraId="45E43A11" w14:textId="01CB0E32" w:rsidR="00DD59DB" w:rsidRPr="008128FD" w:rsidRDefault="00DB4D62" w:rsidP="00DD59DB">
      <w:pPr>
        <w:spacing w:after="0" w:line="360" w:lineRule="auto"/>
        <w:ind w:left="360"/>
        <w:jc w:val="both"/>
        <w:rPr>
          <w:rFonts w:ascii="Times New Roman" w:hAnsi="Times New Roman" w:cs="Times New Roman"/>
          <w:b/>
          <w:sz w:val="24"/>
          <w:szCs w:val="24"/>
        </w:rPr>
      </w:pPr>
      <w:r w:rsidRPr="008128FD">
        <w:rPr>
          <w:rFonts w:ascii="Times New Roman" w:hAnsi="Times New Roman"/>
          <w:sz w:val="24"/>
        </w:rPr>
        <w:t>The classes will be conducted in the form of additional classes going beyond the standard study program</w:t>
      </w:r>
      <w:r w:rsidR="008128FD" w:rsidRPr="008128FD">
        <w:rPr>
          <w:rFonts w:ascii="Times New Roman" w:hAnsi="Times New Roman"/>
          <w:sz w:val="24"/>
        </w:rPr>
        <w:t xml:space="preserve">. </w:t>
      </w:r>
      <w:r w:rsidRPr="008128FD">
        <w:rPr>
          <w:rFonts w:ascii="Times New Roman" w:hAnsi="Times New Roman"/>
          <w:b/>
          <w:sz w:val="24"/>
        </w:rPr>
        <w:t xml:space="preserve">   </w:t>
      </w:r>
    </w:p>
    <w:p w14:paraId="3A10A428" w14:textId="1110A059" w:rsidR="00DB4D62" w:rsidRPr="008128FD" w:rsidRDefault="00DB4D62" w:rsidP="00DD59DB">
      <w:pPr>
        <w:spacing w:after="0" w:line="240" w:lineRule="auto"/>
        <w:ind w:left="360"/>
        <w:jc w:val="both"/>
        <w:rPr>
          <w:rFonts w:ascii="Times New Roman" w:hAnsi="Times New Roman" w:cs="Times New Roman"/>
          <w:b/>
          <w:sz w:val="24"/>
          <w:szCs w:val="24"/>
        </w:rPr>
      </w:pPr>
      <w:r w:rsidRPr="008128FD">
        <w:rPr>
          <w:rFonts w:ascii="Times New Roman" w:hAnsi="Times New Roman"/>
          <w:b/>
          <w:sz w:val="24"/>
        </w:rPr>
        <w:t xml:space="preserve"> </w:t>
      </w:r>
    </w:p>
    <w:p w14:paraId="77FEB599" w14:textId="60F24D22" w:rsidR="005B433F" w:rsidRPr="008128FD" w:rsidRDefault="005B433F" w:rsidP="00DD59DB">
      <w:pPr>
        <w:pStyle w:val="Akapitzlist"/>
        <w:numPr>
          <w:ilvl w:val="0"/>
          <w:numId w:val="3"/>
        </w:numPr>
        <w:spacing w:line="360" w:lineRule="auto"/>
        <w:rPr>
          <w:rFonts w:ascii="Times New Roman" w:hAnsi="Times New Roman" w:cs="Times New Roman"/>
          <w:b/>
          <w:sz w:val="24"/>
          <w:szCs w:val="24"/>
        </w:rPr>
      </w:pPr>
      <w:r w:rsidRPr="008128FD">
        <w:rPr>
          <w:rFonts w:ascii="Times New Roman" w:hAnsi="Times New Roman"/>
          <w:b/>
          <w:sz w:val="24"/>
        </w:rPr>
        <w:t>Planned date and place of service provision:</w:t>
      </w:r>
    </w:p>
    <w:p w14:paraId="4A8603D7" w14:textId="7148DCA7" w:rsidR="00477C0D" w:rsidRPr="008128FD" w:rsidRDefault="00477C0D" w:rsidP="00714782">
      <w:pPr>
        <w:spacing w:line="360" w:lineRule="auto"/>
        <w:ind w:left="360"/>
        <w:jc w:val="both"/>
        <w:rPr>
          <w:rFonts w:ascii="Times New Roman" w:hAnsi="Times New Roman" w:cs="Times New Roman"/>
          <w:sz w:val="24"/>
          <w:szCs w:val="24"/>
        </w:rPr>
      </w:pPr>
      <w:r w:rsidRPr="008128FD">
        <w:rPr>
          <w:rFonts w:ascii="Times New Roman" w:hAnsi="Times New Roman"/>
          <w:sz w:val="24"/>
        </w:rPr>
        <w:lastRenderedPageBreak/>
        <w:t>The classes will be conducted in the calendar year 2025, in stationary mode, at the headquarters of the Ordering Party, i.e</w:t>
      </w:r>
      <w:r w:rsidR="005D63F6">
        <w:rPr>
          <w:rFonts w:ascii="Times New Roman" w:hAnsi="Times New Roman"/>
          <w:sz w:val="24"/>
        </w:rPr>
        <w:t>. the Medical University of Bial</w:t>
      </w:r>
      <w:r w:rsidRPr="008128FD">
        <w:rPr>
          <w:rFonts w:ascii="Times New Roman" w:hAnsi="Times New Roman"/>
          <w:sz w:val="24"/>
        </w:rPr>
        <w:t>ystok  (</w:t>
      </w:r>
      <w:proofErr w:type="spellStart"/>
      <w:r w:rsidRPr="008128FD">
        <w:rPr>
          <w:rFonts w:ascii="Times New Roman" w:hAnsi="Times New Roman"/>
          <w:sz w:val="24"/>
        </w:rPr>
        <w:t>ul</w:t>
      </w:r>
      <w:proofErr w:type="spellEnd"/>
      <w:r w:rsidRPr="008128FD">
        <w:rPr>
          <w:rFonts w:ascii="Times New Roman" w:hAnsi="Times New Roman"/>
          <w:sz w:val="24"/>
        </w:rPr>
        <w:t>. Jana Kilińskiego 1, 15-089 Białystok, Poland).</w:t>
      </w:r>
    </w:p>
    <w:p w14:paraId="67A82D42" w14:textId="74E45E33" w:rsidR="004A2CF9" w:rsidRPr="008128FD" w:rsidRDefault="00004A7A" w:rsidP="00714782">
      <w:pPr>
        <w:pStyle w:val="Akapitzlist"/>
        <w:numPr>
          <w:ilvl w:val="0"/>
          <w:numId w:val="3"/>
        </w:numPr>
        <w:spacing w:before="240" w:line="360" w:lineRule="auto"/>
        <w:rPr>
          <w:rFonts w:ascii="Times New Roman" w:hAnsi="Times New Roman" w:cs="Times New Roman"/>
          <w:b/>
          <w:sz w:val="24"/>
          <w:szCs w:val="24"/>
        </w:rPr>
      </w:pPr>
      <w:r w:rsidRPr="008128FD">
        <w:rPr>
          <w:rFonts w:ascii="Times New Roman" w:hAnsi="Times New Roman"/>
          <w:b/>
          <w:sz w:val="24"/>
        </w:rPr>
        <w:t>Form of classes:</w:t>
      </w:r>
    </w:p>
    <w:p w14:paraId="61257254" w14:textId="1B665740" w:rsidR="00004A7A" w:rsidRPr="008128FD" w:rsidRDefault="00AF480F" w:rsidP="00714782">
      <w:pPr>
        <w:pStyle w:val="Akapitzlist"/>
        <w:numPr>
          <w:ilvl w:val="0"/>
          <w:numId w:val="4"/>
        </w:numPr>
        <w:spacing w:line="360" w:lineRule="auto"/>
        <w:rPr>
          <w:rFonts w:ascii="Times New Roman" w:hAnsi="Times New Roman" w:cs="Times New Roman"/>
          <w:sz w:val="24"/>
          <w:szCs w:val="24"/>
        </w:rPr>
      </w:pPr>
      <w:r w:rsidRPr="008128FD">
        <w:rPr>
          <w:rFonts w:ascii="Times New Roman" w:hAnsi="Times New Roman"/>
          <w:sz w:val="24"/>
        </w:rPr>
        <w:t>all classes will be conducted in a closed formula - only with the participation of doctoral students of the Ordering Party's Doctoral School;</w:t>
      </w:r>
    </w:p>
    <w:p w14:paraId="6B87530A" w14:textId="3BDD5C3B" w:rsidR="00004A7A" w:rsidRPr="008128FD" w:rsidRDefault="00004A7A" w:rsidP="00714782">
      <w:pPr>
        <w:pStyle w:val="Akapitzlist"/>
        <w:numPr>
          <w:ilvl w:val="0"/>
          <w:numId w:val="4"/>
        </w:numPr>
        <w:spacing w:line="360" w:lineRule="auto"/>
        <w:rPr>
          <w:rFonts w:ascii="Times New Roman" w:hAnsi="Times New Roman" w:cs="Times New Roman"/>
          <w:sz w:val="24"/>
          <w:szCs w:val="24"/>
        </w:rPr>
      </w:pPr>
      <w:r w:rsidRPr="008128FD">
        <w:rPr>
          <w:rFonts w:ascii="Times New Roman" w:hAnsi="Times New Roman"/>
          <w:sz w:val="24"/>
        </w:rPr>
        <w:t>The Contractors must personally complete the subject of the order;</w:t>
      </w:r>
    </w:p>
    <w:p w14:paraId="7468301E" w14:textId="02E71811" w:rsidR="00004A7A" w:rsidRPr="008128FD" w:rsidRDefault="00AF480F" w:rsidP="00714782">
      <w:pPr>
        <w:pStyle w:val="Akapitzlist"/>
        <w:numPr>
          <w:ilvl w:val="0"/>
          <w:numId w:val="4"/>
        </w:numPr>
        <w:spacing w:line="360" w:lineRule="auto"/>
        <w:rPr>
          <w:rFonts w:ascii="Times New Roman" w:hAnsi="Times New Roman" w:cs="Times New Roman"/>
          <w:sz w:val="24"/>
          <w:szCs w:val="24"/>
        </w:rPr>
      </w:pPr>
      <w:r w:rsidRPr="008128FD">
        <w:rPr>
          <w:rFonts w:ascii="Times New Roman" w:hAnsi="Times New Roman"/>
          <w:sz w:val="24"/>
        </w:rPr>
        <w:t xml:space="preserve">all classes will take the form selected by the Contractor from the available possible forms (lecture, seminar, individual consultations, etc.); </w:t>
      </w:r>
    </w:p>
    <w:p w14:paraId="4A97E8C3" w14:textId="77777777" w:rsidR="003A3532" w:rsidRPr="008128FD" w:rsidRDefault="003A3532" w:rsidP="00714782">
      <w:pPr>
        <w:pStyle w:val="Akapitzlist"/>
        <w:numPr>
          <w:ilvl w:val="0"/>
          <w:numId w:val="4"/>
        </w:numPr>
        <w:spacing w:line="360" w:lineRule="auto"/>
        <w:rPr>
          <w:rFonts w:ascii="Times New Roman" w:hAnsi="Times New Roman" w:cs="Times New Roman"/>
          <w:sz w:val="24"/>
          <w:szCs w:val="24"/>
        </w:rPr>
      </w:pPr>
      <w:r w:rsidRPr="008128FD">
        <w:rPr>
          <w:rFonts w:ascii="Times New Roman" w:hAnsi="Times New Roman"/>
          <w:sz w:val="24"/>
        </w:rPr>
        <w:t xml:space="preserve">the classes will be conducted for one group of doctoral students, consisting of about 10 people (it may be a smaller or larger group); </w:t>
      </w:r>
    </w:p>
    <w:p w14:paraId="7C6B8BCD" w14:textId="38525BC8" w:rsidR="00477C0D" w:rsidRPr="008128FD" w:rsidRDefault="00477C0D" w:rsidP="00714782">
      <w:pPr>
        <w:pStyle w:val="Akapitzlist"/>
        <w:numPr>
          <w:ilvl w:val="0"/>
          <w:numId w:val="4"/>
        </w:numPr>
        <w:spacing w:line="360" w:lineRule="auto"/>
        <w:rPr>
          <w:rFonts w:ascii="Times New Roman" w:hAnsi="Times New Roman" w:cs="Times New Roman"/>
          <w:sz w:val="24"/>
          <w:szCs w:val="24"/>
        </w:rPr>
      </w:pPr>
      <w:r w:rsidRPr="008128FD">
        <w:rPr>
          <w:rFonts w:ascii="Times New Roman" w:hAnsi="Times New Roman"/>
          <w:sz w:val="24"/>
        </w:rPr>
        <w:t>The Contractor will conduct classes in a form that activates participants with the possibility of asking questions and discussions;</w:t>
      </w:r>
    </w:p>
    <w:p w14:paraId="734B20A0" w14:textId="53B07146" w:rsidR="00477C0D" w:rsidRPr="008128FD" w:rsidRDefault="00477C0D" w:rsidP="00714782">
      <w:pPr>
        <w:pStyle w:val="Akapitzlist"/>
        <w:numPr>
          <w:ilvl w:val="0"/>
          <w:numId w:val="4"/>
        </w:numPr>
        <w:spacing w:line="360" w:lineRule="auto"/>
        <w:rPr>
          <w:rFonts w:ascii="Times New Roman" w:hAnsi="Times New Roman" w:cs="Times New Roman"/>
          <w:sz w:val="24"/>
          <w:szCs w:val="24"/>
        </w:rPr>
      </w:pPr>
      <w:r w:rsidRPr="008128FD">
        <w:rPr>
          <w:rFonts w:ascii="Times New Roman" w:hAnsi="Times New Roman"/>
          <w:sz w:val="24"/>
        </w:rPr>
        <w:t>The Contractor will enable the participants of the classes to have consultations and provide feedback.</w:t>
      </w:r>
    </w:p>
    <w:p w14:paraId="32F678CD" w14:textId="0DFC07FC" w:rsidR="00AF480F" w:rsidRPr="008128FD" w:rsidRDefault="00AF480F" w:rsidP="00714782">
      <w:pPr>
        <w:pStyle w:val="Akapitzlist"/>
        <w:spacing w:line="360" w:lineRule="auto"/>
        <w:ind w:left="1080"/>
        <w:rPr>
          <w:rFonts w:ascii="Times New Roman" w:hAnsi="Times New Roman" w:cs="Times New Roman"/>
          <w:sz w:val="24"/>
          <w:szCs w:val="24"/>
        </w:rPr>
      </w:pPr>
    </w:p>
    <w:p w14:paraId="230843BB" w14:textId="3485194E" w:rsidR="00AF480F" w:rsidRPr="008128FD" w:rsidRDefault="00AF480F" w:rsidP="00714782">
      <w:pPr>
        <w:pStyle w:val="Akapitzlist"/>
        <w:numPr>
          <w:ilvl w:val="0"/>
          <w:numId w:val="3"/>
        </w:numPr>
        <w:spacing w:line="360" w:lineRule="auto"/>
        <w:rPr>
          <w:rFonts w:ascii="Times New Roman" w:hAnsi="Times New Roman" w:cs="Times New Roman"/>
          <w:b/>
          <w:sz w:val="24"/>
          <w:szCs w:val="24"/>
        </w:rPr>
      </w:pPr>
      <w:r w:rsidRPr="008128FD">
        <w:rPr>
          <w:rFonts w:ascii="Times New Roman" w:hAnsi="Times New Roman"/>
          <w:b/>
          <w:sz w:val="24"/>
        </w:rPr>
        <w:t>Organizational issues related to the implementation of the subject of the order:</w:t>
      </w:r>
    </w:p>
    <w:p w14:paraId="71288E17" w14:textId="4224B8CA" w:rsidR="00AF480F" w:rsidRPr="008128FD" w:rsidRDefault="00AF480F" w:rsidP="00714782">
      <w:pPr>
        <w:pStyle w:val="Akapitzlist"/>
        <w:numPr>
          <w:ilvl w:val="0"/>
          <w:numId w:val="5"/>
        </w:numPr>
        <w:spacing w:line="360" w:lineRule="auto"/>
        <w:rPr>
          <w:rFonts w:ascii="Times New Roman" w:hAnsi="Times New Roman" w:cs="Times New Roman"/>
          <w:sz w:val="24"/>
          <w:szCs w:val="24"/>
        </w:rPr>
      </w:pPr>
      <w:r w:rsidRPr="008128FD">
        <w:rPr>
          <w:rFonts w:ascii="Times New Roman" w:hAnsi="Times New Roman"/>
          <w:sz w:val="24"/>
        </w:rPr>
        <w:t>all classes will be conducted in English;</w:t>
      </w:r>
    </w:p>
    <w:p w14:paraId="15D1FC52" w14:textId="0605C13A" w:rsidR="00AF480F" w:rsidRPr="008128FD" w:rsidRDefault="00AF480F" w:rsidP="00714782">
      <w:pPr>
        <w:pStyle w:val="Akapitzlist"/>
        <w:numPr>
          <w:ilvl w:val="0"/>
          <w:numId w:val="5"/>
        </w:numPr>
        <w:spacing w:line="360" w:lineRule="auto"/>
        <w:rPr>
          <w:rFonts w:ascii="Times New Roman" w:hAnsi="Times New Roman" w:cs="Times New Roman"/>
          <w:sz w:val="24"/>
          <w:szCs w:val="24"/>
        </w:rPr>
      </w:pPr>
      <w:r w:rsidRPr="008128FD">
        <w:rPr>
          <w:rFonts w:ascii="Times New Roman" w:hAnsi="Times New Roman"/>
          <w:sz w:val="24"/>
        </w:rPr>
        <w:t>the Ordering Party will appoint a person responsible for organizational issues related to the implementation of the subject of the order;</w:t>
      </w:r>
    </w:p>
    <w:p w14:paraId="2686A79B" w14:textId="6E9A51C2" w:rsidR="00AF480F" w:rsidRPr="008128FD" w:rsidRDefault="00AF480F" w:rsidP="00714782">
      <w:pPr>
        <w:pStyle w:val="Akapitzlist"/>
        <w:numPr>
          <w:ilvl w:val="0"/>
          <w:numId w:val="5"/>
        </w:numPr>
        <w:spacing w:line="360" w:lineRule="auto"/>
        <w:rPr>
          <w:rFonts w:ascii="Times New Roman" w:hAnsi="Times New Roman" w:cs="Times New Roman"/>
          <w:sz w:val="24"/>
          <w:szCs w:val="24"/>
        </w:rPr>
      </w:pPr>
      <w:r w:rsidRPr="008128FD">
        <w:rPr>
          <w:rFonts w:ascii="Times New Roman" w:hAnsi="Times New Roman"/>
          <w:sz w:val="24"/>
        </w:rPr>
        <w:t>the preparation and collection of the necessary documentation from the classes: originals of attendance lists, class journals and confirmation of receipt of certificates on bilingual templates provided by the Ordering Party, is the responsibility of the Ordering Party;</w:t>
      </w:r>
    </w:p>
    <w:p w14:paraId="2E3AE8EE" w14:textId="2E2E4F4E" w:rsidR="00DC769D" w:rsidRPr="008128FD" w:rsidRDefault="00DC769D" w:rsidP="00714782">
      <w:pPr>
        <w:pStyle w:val="Akapitzlist"/>
        <w:widowControl w:val="0"/>
        <w:numPr>
          <w:ilvl w:val="0"/>
          <w:numId w:val="5"/>
        </w:numPr>
        <w:spacing w:after="0" w:line="360" w:lineRule="auto"/>
        <w:ind w:right="113"/>
        <w:jc w:val="both"/>
        <w:rPr>
          <w:rFonts w:ascii="Times New Roman" w:hAnsi="Times New Roman" w:cs="Times New Roman"/>
          <w:sz w:val="24"/>
          <w:szCs w:val="24"/>
        </w:rPr>
      </w:pPr>
      <w:r w:rsidRPr="008128FD">
        <w:rPr>
          <w:rFonts w:ascii="Times New Roman" w:hAnsi="Times New Roman"/>
          <w:sz w:val="24"/>
        </w:rPr>
        <w:t>the Ordering Party will cover the costs of the Contractor's travel from his place of residence to Białystok and the return trip, the costs of accommodation in Białystok and statutory allowances applicable in Poland;</w:t>
      </w:r>
    </w:p>
    <w:p w14:paraId="213AF9B2" w14:textId="303EEDF2" w:rsidR="00AF480F" w:rsidRPr="008128FD" w:rsidRDefault="00AF480F" w:rsidP="00DA6BE6">
      <w:pPr>
        <w:pStyle w:val="Akapitzlist"/>
        <w:numPr>
          <w:ilvl w:val="0"/>
          <w:numId w:val="5"/>
        </w:numPr>
        <w:spacing w:line="360" w:lineRule="auto"/>
        <w:rPr>
          <w:rFonts w:ascii="Times New Roman" w:hAnsi="Times New Roman" w:cs="Times New Roman"/>
          <w:sz w:val="24"/>
          <w:szCs w:val="24"/>
        </w:rPr>
      </w:pPr>
      <w:r w:rsidRPr="008128FD">
        <w:rPr>
          <w:rFonts w:ascii="Times New Roman" w:hAnsi="Times New Roman"/>
          <w:sz w:val="24"/>
        </w:rPr>
        <w:t>the Contractor will sign certificates confirming participation in the classes, containing logos and the name of the project, which will be prepared by a person designated by the Ordering Party, the originals of the certificates will be sent by post;</w:t>
      </w:r>
    </w:p>
    <w:p w14:paraId="28824766" w14:textId="433A3BA7" w:rsidR="00BC5B45" w:rsidRPr="008128FD" w:rsidRDefault="00BC5B45" w:rsidP="00714782">
      <w:pPr>
        <w:pStyle w:val="Akapitzlist"/>
        <w:numPr>
          <w:ilvl w:val="0"/>
          <w:numId w:val="5"/>
        </w:numPr>
        <w:spacing w:line="360" w:lineRule="auto"/>
        <w:rPr>
          <w:rFonts w:ascii="Times New Roman" w:hAnsi="Times New Roman" w:cs="Times New Roman"/>
          <w:sz w:val="24"/>
          <w:szCs w:val="24"/>
        </w:rPr>
      </w:pPr>
      <w:r w:rsidRPr="008128FD">
        <w:rPr>
          <w:rFonts w:ascii="Times New Roman" w:hAnsi="Times New Roman"/>
          <w:sz w:val="24"/>
        </w:rPr>
        <w:lastRenderedPageBreak/>
        <w:t xml:space="preserve">the final report will be prepared by a person designated by the Ordering Party in consultation with the Contractor. </w:t>
      </w:r>
    </w:p>
    <w:p w14:paraId="2C0F4984" w14:textId="238F940D" w:rsidR="00BC5B45" w:rsidRPr="008128FD" w:rsidRDefault="00BC5B45" w:rsidP="00714782">
      <w:pPr>
        <w:spacing w:line="360" w:lineRule="auto"/>
        <w:jc w:val="both"/>
        <w:rPr>
          <w:rFonts w:ascii="Times New Roman" w:hAnsi="Times New Roman" w:cs="Times New Roman"/>
          <w:sz w:val="24"/>
          <w:szCs w:val="24"/>
        </w:rPr>
      </w:pPr>
      <w:r w:rsidRPr="008128FD">
        <w:rPr>
          <w:rFonts w:ascii="Times New Roman" w:hAnsi="Times New Roman"/>
          <w:sz w:val="24"/>
        </w:rPr>
        <w:t>The Contractor will inform the participants during the first hour of classes that the classes are carried out as part of the project entitled “</w:t>
      </w:r>
      <w:r w:rsidR="00917919" w:rsidRPr="00775457">
        <w:rPr>
          <w:rFonts w:ascii="Times New Roman" w:hAnsi="Times New Roman"/>
          <w:sz w:val="24"/>
        </w:rPr>
        <w:t>Intensification of internationalization process and development of the Doctoral School of the Medical University of Bialystok</w:t>
      </w:r>
      <w:r w:rsidRPr="008128FD">
        <w:rPr>
          <w:rFonts w:ascii="Times New Roman" w:hAnsi="Times New Roman"/>
          <w:sz w:val="24"/>
        </w:rPr>
        <w:t xml:space="preserve">” which is financed by the </w:t>
      </w:r>
      <w:r w:rsidR="005D63F6">
        <w:rPr>
          <w:rFonts w:ascii="Times New Roman" w:hAnsi="Times New Roman"/>
          <w:sz w:val="24"/>
        </w:rPr>
        <w:t xml:space="preserve">Polish </w:t>
      </w:r>
      <w:r w:rsidRPr="008128FD">
        <w:rPr>
          <w:rFonts w:ascii="Times New Roman" w:hAnsi="Times New Roman"/>
          <w:sz w:val="24"/>
        </w:rPr>
        <w:t xml:space="preserve">National Agency </w:t>
      </w:r>
      <w:r w:rsidR="005D63F6">
        <w:rPr>
          <w:rFonts w:ascii="Times New Roman" w:hAnsi="Times New Roman"/>
          <w:sz w:val="24"/>
        </w:rPr>
        <w:t>for</w:t>
      </w:r>
      <w:r w:rsidRPr="008128FD">
        <w:rPr>
          <w:rFonts w:ascii="Times New Roman" w:hAnsi="Times New Roman"/>
          <w:sz w:val="24"/>
        </w:rPr>
        <w:t xml:space="preserve"> Academic Exchange as part of the programme called:</w:t>
      </w:r>
      <w:r w:rsidRPr="008128FD">
        <w:rPr>
          <w:rFonts w:ascii="Times New Roman" w:hAnsi="Times New Roman"/>
          <w:sz w:val="24"/>
        </w:rPr>
        <w:cr/>
      </w:r>
      <w:r w:rsidRPr="008128FD">
        <w:rPr>
          <w:rFonts w:ascii="Times New Roman" w:hAnsi="Times New Roman"/>
          <w:sz w:val="24"/>
        </w:rPr>
        <w:br/>
      </w:r>
      <w:r w:rsidRPr="008128FD">
        <w:rPr>
          <w:rFonts w:ascii="Times New Roman" w:hAnsi="Times New Roman"/>
          <w:sz w:val="24"/>
        </w:rPr>
        <w:cr/>
      </w:r>
      <w:r w:rsidRPr="008128FD">
        <w:rPr>
          <w:rFonts w:ascii="Times New Roman" w:hAnsi="Times New Roman"/>
          <w:sz w:val="24"/>
        </w:rPr>
        <w:br/>
        <w:t xml:space="preserve"> “STER NAWA– </w:t>
      </w:r>
      <w:r w:rsidR="008128FD" w:rsidRPr="008128FD">
        <w:rPr>
          <w:rFonts w:ascii="Times New Roman" w:hAnsi="Times New Roman"/>
          <w:sz w:val="24"/>
        </w:rPr>
        <w:t>Internationalization</w:t>
      </w:r>
      <w:r w:rsidRPr="008128FD">
        <w:rPr>
          <w:rFonts w:ascii="Times New Roman" w:hAnsi="Times New Roman"/>
          <w:sz w:val="24"/>
        </w:rPr>
        <w:t xml:space="preserve"> of Doctoral Schools”. </w:t>
      </w:r>
    </w:p>
    <w:p w14:paraId="28E338A8" w14:textId="6D9E0DFD" w:rsidR="00714782" w:rsidRPr="008128FD" w:rsidRDefault="00714782" w:rsidP="00714782">
      <w:pPr>
        <w:spacing w:line="360" w:lineRule="auto"/>
        <w:jc w:val="both"/>
        <w:rPr>
          <w:rFonts w:ascii="Times New Roman" w:hAnsi="Times New Roman" w:cs="Times New Roman"/>
          <w:sz w:val="24"/>
          <w:szCs w:val="24"/>
        </w:rPr>
      </w:pPr>
      <w:r w:rsidRPr="008128FD">
        <w:rPr>
          <w:rFonts w:ascii="Times New Roman" w:hAnsi="Times New Roman"/>
          <w:sz w:val="24"/>
        </w:rPr>
        <w:t>The Ordering Party shall ensure appropriate accessibility of the service, which is the subject of the order, to all participants of the classes, in accordance with applicable standards</w:t>
      </w:r>
      <w:r w:rsidR="008128FD" w:rsidRPr="008128FD">
        <w:rPr>
          <w:rFonts w:ascii="Times New Roman" w:hAnsi="Times New Roman"/>
          <w:sz w:val="24"/>
        </w:rPr>
        <w:t xml:space="preserve">. </w:t>
      </w:r>
      <w:r w:rsidRPr="008128FD">
        <w:rPr>
          <w:rFonts w:ascii="Times New Roman" w:hAnsi="Times New Roman"/>
          <w:sz w:val="24"/>
        </w:rPr>
        <w:t>The service will be provided in accordance with the principles of equal opportunities and non-discrimination, accessibility for people with disabilities and the principle of gender equality.</w:t>
      </w:r>
    </w:p>
    <w:p w14:paraId="33EE1ED6" w14:textId="4D7BFE9A" w:rsidR="000F572E" w:rsidRPr="008128FD" w:rsidRDefault="000F572E" w:rsidP="00714782">
      <w:pPr>
        <w:spacing w:line="360" w:lineRule="auto"/>
        <w:jc w:val="both"/>
        <w:rPr>
          <w:rFonts w:ascii="Times New Roman" w:hAnsi="Times New Roman" w:cs="Times New Roman"/>
          <w:sz w:val="24"/>
          <w:szCs w:val="24"/>
        </w:rPr>
      </w:pPr>
      <w:r w:rsidRPr="008128FD">
        <w:rPr>
          <w:rFonts w:ascii="Times New Roman" w:hAnsi="Times New Roman"/>
          <w:sz w:val="24"/>
        </w:rPr>
        <w:t xml:space="preserve">The Contractor will be obliged to comply with the equal opportunities policy during the implementation of the classes, in particular the use of equal language. </w:t>
      </w:r>
    </w:p>
    <w:p w14:paraId="2B53D35F" w14:textId="3A9C5DEB" w:rsidR="000F572E" w:rsidRPr="008128FD" w:rsidRDefault="000F572E" w:rsidP="00714782">
      <w:pPr>
        <w:spacing w:line="360" w:lineRule="auto"/>
        <w:jc w:val="both"/>
        <w:rPr>
          <w:rFonts w:ascii="Times New Roman" w:hAnsi="Times New Roman" w:cs="Times New Roman"/>
          <w:sz w:val="24"/>
          <w:szCs w:val="24"/>
        </w:rPr>
      </w:pPr>
      <w:r w:rsidRPr="008128FD">
        <w:rPr>
          <w:rFonts w:ascii="Times New Roman" w:hAnsi="Times New Roman"/>
          <w:sz w:val="24"/>
        </w:rPr>
        <w:t xml:space="preserve">In the case of classes lasting longer than two teaching hours, the Ordering Party provides for 15-minute breaks, carried out in cycles every two consecutive teaching hours. However, breaks are not included in the total duration of the classes that are the subject of this request for proposals. </w:t>
      </w:r>
    </w:p>
    <w:p w14:paraId="1BCBD558" w14:textId="279DA75C" w:rsidR="000F572E" w:rsidRPr="008128FD" w:rsidRDefault="000F572E" w:rsidP="00DD59DB">
      <w:pPr>
        <w:spacing w:after="0" w:line="360" w:lineRule="auto"/>
        <w:jc w:val="both"/>
        <w:rPr>
          <w:rFonts w:ascii="Times New Roman" w:hAnsi="Times New Roman" w:cs="Times New Roman"/>
          <w:sz w:val="24"/>
          <w:szCs w:val="24"/>
        </w:rPr>
      </w:pPr>
      <w:r w:rsidRPr="008128FD">
        <w:rPr>
          <w:rFonts w:ascii="Times New Roman" w:hAnsi="Times New Roman"/>
          <w:sz w:val="24"/>
        </w:rPr>
        <w:t xml:space="preserve">The Ordering Party is responsible for organizational issues related to the implementation of the classes (recruitment of participants, issuing certificates, possible organizational assistance, etc.). </w:t>
      </w:r>
    </w:p>
    <w:p w14:paraId="662A4784" w14:textId="77777777" w:rsidR="00643B62" w:rsidRPr="008128FD" w:rsidRDefault="00643B62" w:rsidP="00DD59DB">
      <w:pPr>
        <w:spacing w:after="0" w:line="240" w:lineRule="auto"/>
        <w:jc w:val="both"/>
        <w:rPr>
          <w:rFonts w:ascii="Times New Roman" w:hAnsi="Times New Roman" w:cs="Times New Roman"/>
          <w:sz w:val="24"/>
          <w:szCs w:val="24"/>
        </w:rPr>
      </w:pPr>
    </w:p>
    <w:p w14:paraId="13728B1C" w14:textId="6969F369" w:rsidR="000F572E" w:rsidRPr="008128FD" w:rsidRDefault="000F572E" w:rsidP="00714782">
      <w:pPr>
        <w:pStyle w:val="Akapitzlist"/>
        <w:numPr>
          <w:ilvl w:val="0"/>
          <w:numId w:val="2"/>
        </w:numPr>
        <w:spacing w:line="360" w:lineRule="auto"/>
        <w:jc w:val="both"/>
        <w:rPr>
          <w:rFonts w:ascii="Times New Roman" w:hAnsi="Times New Roman" w:cs="Times New Roman"/>
          <w:b/>
          <w:sz w:val="24"/>
          <w:szCs w:val="24"/>
        </w:rPr>
      </w:pPr>
      <w:r w:rsidRPr="008128FD">
        <w:rPr>
          <w:rFonts w:ascii="Times New Roman" w:hAnsi="Times New Roman"/>
          <w:b/>
          <w:sz w:val="24"/>
        </w:rPr>
        <w:t>Criteria of assessment</w:t>
      </w:r>
    </w:p>
    <w:p w14:paraId="20ABEF7E" w14:textId="58671C1D" w:rsidR="000D13D1" w:rsidRPr="008128FD" w:rsidRDefault="000D13D1" w:rsidP="00714782">
      <w:pPr>
        <w:spacing w:line="360" w:lineRule="auto"/>
        <w:jc w:val="both"/>
        <w:rPr>
          <w:rFonts w:ascii="Times New Roman" w:hAnsi="Times New Roman" w:cs="Times New Roman"/>
          <w:sz w:val="24"/>
          <w:szCs w:val="24"/>
        </w:rPr>
      </w:pPr>
      <w:r w:rsidRPr="008128FD">
        <w:rPr>
          <w:rFonts w:ascii="Times New Roman" w:hAnsi="Times New Roman"/>
          <w:sz w:val="24"/>
        </w:rPr>
        <w:t>The offers will be assessed by the Ordering Party separately for all parts of the order based on the following criterion:</w:t>
      </w:r>
    </w:p>
    <w:p w14:paraId="06AE5C5B" w14:textId="3CD32B40" w:rsidR="000D13D1" w:rsidRPr="008128FD" w:rsidRDefault="000D13D1" w:rsidP="00714782">
      <w:pPr>
        <w:spacing w:line="360" w:lineRule="auto"/>
        <w:jc w:val="both"/>
        <w:rPr>
          <w:rFonts w:ascii="Times New Roman" w:hAnsi="Times New Roman" w:cs="Times New Roman"/>
          <w:sz w:val="24"/>
          <w:szCs w:val="24"/>
        </w:rPr>
      </w:pPr>
      <w:r w:rsidRPr="008128FD">
        <w:rPr>
          <w:rFonts w:ascii="Times New Roman" w:hAnsi="Times New Roman"/>
          <w:sz w:val="24"/>
        </w:rPr>
        <w:t>Offer price – maximum number – 100 points</w:t>
      </w:r>
    </w:p>
    <w:p w14:paraId="55E113AF" w14:textId="69D2A49D" w:rsidR="000D13D1" w:rsidRPr="008128FD" w:rsidRDefault="000D13D1" w:rsidP="00714782">
      <w:pPr>
        <w:spacing w:line="360" w:lineRule="auto"/>
        <w:jc w:val="both"/>
        <w:rPr>
          <w:rFonts w:ascii="Times New Roman" w:hAnsi="Times New Roman" w:cs="Times New Roman"/>
          <w:sz w:val="24"/>
          <w:szCs w:val="24"/>
        </w:rPr>
      </w:pPr>
      <w:r w:rsidRPr="008128FD">
        <w:rPr>
          <w:rFonts w:ascii="Times New Roman" w:hAnsi="Times New Roman"/>
          <w:sz w:val="24"/>
        </w:rPr>
        <w:t>Principles for assessing the “Offer price” criterion:</w:t>
      </w:r>
    </w:p>
    <w:p w14:paraId="4179D0C3" w14:textId="49303210" w:rsidR="0028784E" w:rsidRPr="008128FD" w:rsidRDefault="0028784E" w:rsidP="00714782">
      <w:pPr>
        <w:pStyle w:val="Akapitzlist"/>
        <w:numPr>
          <w:ilvl w:val="0"/>
          <w:numId w:val="26"/>
        </w:numPr>
        <w:spacing w:after="120" w:line="360" w:lineRule="auto"/>
        <w:ind w:left="714" w:hanging="357"/>
        <w:contextualSpacing w:val="0"/>
        <w:jc w:val="both"/>
        <w:rPr>
          <w:rFonts w:ascii="Times New Roman" w:hAnsi="Times New Roman" w:cs="Times New Roman"/>
          <w:sz w:val="24"/>
          <w:szCs w:val="24"/>
        </w:rPr>
      </w:pPr>
      <w:r w:rsidRPr="008128FD">
        <w:rPr>
          <w:rFonts w:ascii="Times New Roman" w:hAnsi="Times New Roman"/>
          <w:sz w:val="24"/>
        </w:rPr>
        <w:lastRenderedPageBreak/>
        <w:t xml:space="preserve">in the offer form, the Contractor will provide the gross price for the execution of the order in a given part. </w:t>
      </w:r>
    </w:p>
    <w:p w14:paraId="2FFF6F17" w14:textId="77777777" w:rsidR="00714782" w:rsidRPr="008128FD" w:rsidRDefault="000D13D1" w:rsidP="00714782">
      <w:pPr>
        <w:pStyle w:val="Akapitzlist"/>
        <w:numPr>
          <w:ilvl w:val="0"/>
          <w:numId w:val="26"/>
        </w:numPr>
        <w:spacing w:after="120" w:line="360" w:lineRule="auto"/>
        <w:ind w:left="714" w:hanging="357"/>
        <w:contextualSpacing w:val="0"/>
        <w:jc w:val="both"/>
        <w:rPr>
          <w:rFonts w:ascii="Times New Roman" w:hAnsi="Times New Roman" w:cs="Times New Roman"/>
          <w:sz w:val="24"/>
          <w:szCs w:val="24"/>
        </w:rPr>
      </w:pPr>
      <w:r w:rsidRPr="008128FD">
        <w:rPr>
          <w:rFonts w:ascii="Times New Roman" w:hAnsi="Times New Roman"/>
          <w:sz w:val="24"/>
        </w:rPr>
        <w:t xml:space="preserve">The assessment in this criterion will be made using the following formula: </w:t>
      </w:r>
    </w:p>
    <w:p w14:paraId="6813FEFE" w14:textId="7996F9F0" w:rsidR="00A45A06" w:rsidRPr="008128FD" w:rsidRDefault="000D13D1" w:rsidP="00714782">
      <w:pPr>
        <w:spacing w:after="120" w:line="360" w:lineRule="auto"/>
        <w:ind w:left="357"/>
        <w:jc w:val="both"/>
        <w:rPr>
          <w:rFonts w:ascii="Times New Roman" w:hAnsi="Times New Roman" w:cs="Times New Roman"/>
          <w:sz w:val="24"/>
          <w:szCs w:val="24"/>
        </w:rPr>
      </w:pPr>
      <w:r w:rsidRPr="008128FD">
        <w:rPr>
          <w:rFonts w:ascii="Times New Roman" w:hAnsi="Times New Roman"/>
          <w:sz w:val="24"/>
        </w:rPr>
        <w:t>Number of points = lowest offered price / price of the offer being assessed x 100</w:t>
      </w:r>
    </w:p>
    <w:p w14:paraId="0C2EFD6F" w14:textId="7C627449" w:rsidR="000D13D1" w:rsidRPr="008128FD" w:rsidRDefault="000D13D1" w:rsidP="00714782">
      <w:pPr>
        <w:pStyle w:val="Akapitzlist"/>
        <w:numPr>
          <w:ilvl w:val="0"/>
          <w:numId w:val="26"/>
        </w:numPr>
        <w:spacing w:after="0" w:line="360" w:lineRule="auto"/>
        <w:ind w:left="714" w:hanging="357"/>
        <w:contextualSpacing w:val="0"/>
        <w:jc w:val="both"/>
        <w:rPr>
          <w:rFonts w:ascii="Times New Roman" w:hAnsi="Times New Roman" w:cs="Times New Roman"/>
          <w:sz w:val="24"/>
          <w:szCs w:val="24"/>
        </w:rPr>
      </w:pPr>
      <w:r w:rsidRPr="008128FD">
        <w:rPr>
          <w:rFonts w:ascii="Times New Roman" w:hAnsi="Times New Roman"/>
          <w:sz w:val="24"/>
        </w:rPr>
        <w:t>The most advantageous offer will receive 100 points in this criterion.</w:t>
      </w:r>
    </w:p>
    <w:p w14:paraId="48E37423" w14:textId="77777777" w:rsidR="00872ABE" w:rsidRPr="008128FD" w:rsidRDefault="00872ABE" w:rsidP="00714782">
      <w:pPr>
        <w:spacing w:after="0" w:line="360" w:lineRule="auto"/>
        <w:ind w:left="360"/>
        <w:jc w:val="both"/>
        <w:rPr>
          <w:rFonts w:ascii="Times New Roman" w:hAnsi="Times New Roman" w:cs="Times New Roman"/>
          <w:sz w:val="24"/>
          <w:szCs w:val="24"/>
        </w:rPr>
      </w:pPr>
    </w:p>
    <w:p w14:paraId="771F43AE" w14:textId="2555ECAF" w:rsidR="000D13D1" w:rsidRPr="008128FD" w:rsidRDefault="000D13D1" w:rsidP="00714782">
      <w:pPr>
        <w:pStyle w:val="Akapitzlist"/>
        <w:numPr>
          <w:ilvl w:val="0"/>
          <w:numId w:val="1"/>
        </w:numPr>
        <w:spacing w:line="360" w:lineRule="auto"/>
        <w:jc w:val="both"/>
        <w:rPr>
          <w:rFonts w:ascii="Times New Roman" w:hAnsi="Times New Roman" w:cs="Times New Roman"/>
          <w:b/>
          <w:sz w:val="24"/>
          <w:szCs w:val="24"/>
        </w:rPr>
      </w:pPr>
      <w:r w:rsidRPr="008128FD">
        <w:rPr>
          <w:rFonts w:ascii="Times New Roman" w:hAnsi="Times New Roman"/>
          <w:b/>
          <w:sz w:val="24"/>
        </w:rPr>
        <w:t>Term or period of order execution</w:t>
      </w:r>
    </w:p>
    <w:p w14:paraId="6C65C406" w14:textId="58B79A25" w:rsidR="000D13D1" w:rsidRPr="008128FD" w:rsidRDefault="000D13D1" w:rsidP="00714782">
      <w:pPr>
        <w:spacing w:line="360" w:lineRule="auto"/>
        <w:ind w:left="360"/>
        <w:jc w:val="both"/>
        <w:rPr>
          <w:rFonts w:ascii="Times New Roman" w:hAnsi="Times New Roman" w:cs="Times New Roman"/>
          <w:sz w:val="24"/>
          <w:szCs w:val="24"/>
        </w:rPr>
      </w:pPr>
      <w:r w:rsidRPr="008128FD">
        <w:rPr>
          <w:rFonts w:ascii="Times New Roman" w:hAnsi="Times New Roman"/>
          <w:sz w:val="24"/>
        </w:rPr>
        <w:t xml:space="preserve">The order will be realized in the calendar year 2025. </w:t>
      </w:r>
    </w:p>
    <w:p w14:paraId="16A1751B" w14:textId="46D58232" w:rsidR="000D13D1" w:rsidRPr="008128FD" w:rsidRDefault="000D13D1" w:rsidP="007710C3">
      <w:pPr>
        <w:spacing w:after="0" w:line="360" w:lineRule="auto"/>
        <w:ind w:left="360"/>
        <w:jc w:val="both"/>
        <w:rPr>
          <w:rFonts w:ascii="Times New Roman" w:hAnsi="Times New Roman" w:cs="Times New Roman"/>
          <w:sz w:val="24"/>
          <w:szCs w:val="24"/>
        </w:rPr>
      </w:pPr>
      <w:r w:rsidRPr="008128FD">
        <w:rPr>
          <w:rFonts w:ascii="Times New Roman" w:hAnsi="Times New Roman"/>
          <w:sz w:val="24"/>
        </w:rPr>
        <w:t>The final date of service completion, within the above-mentioned time frame, will be established in the working mode between the Ordering Party and the Contractor after signing the agreement, at least 30 days in advance of the planned start date of the individual classes.</w:t>
      </w:r>
    </w:p>
    <w:p w14:paraId="07F09501" w14:textId="77777777" w:rsidR="007710C3" w:rsidRPr="008128FD" w:rsidRDefault="007710C3" w:rsidP="007710C3">
      <w:pPr>
        <w:spacing w:after="0" w:line="360" w:lineRule="auto"/>
        <w:ind w:left="360"/>
        <w:jc w:val="both"/>
        <w:rPr>
          <w:rFonts w:ascii="Times New Roman" w:hAnsi="Times New Roman" w:cs="Times New Roman"/>
          <w:sz w:val="24"/>
          <w:szCs w:val="24"/>
        </w:rPr>
      </w:pPr>
    </w:p>
    <w:p w14:paraId="3E02979D" w14:textId="59AC0435" w:rsidR="000D13D1" w:rsidRPr="008128FD" w:rsidRDefault="000D13D1" w:rsidP="00714782">
      <w:pPr>
        <w:pStyle w:val="Akapitzlist"/>
        <w:numPr>
          <w:ilvl w:val="0"/>
          <w:numId w:val="1"/>
        </w:numPr>
        <w:spacing w:line="360" w:lineRule="auto"/>
        <w:jc w:val="both"/>
        <w:rPr>
          <w:rFonts w:ascii="Times New Roman" w:hAnsi="Times New Roman" w:cs="Times New Roman"/>
          <w:b/>
          <w:sz w:val="24"/>
          <w:szCs w:val="24"/>
        </w:rPr>
      </w:pPr>
      <w:r w:rsidRPr="008128FD">
        <w:rPr>
          <w:rFonts w:ascii="Times New Roman" w:hAnsi="Times New Roman"/>
          <w:b/>
          <w:sz w:val="24"/>
        </w:rPr>
        <w:t>Submission of offers</w:t>
      </w:r>
    </w:p>
    <w:p w14:paraId="372A4D08" w14:textId="615EB041" w:rsidR="000D13D1" w:rsidRPr="008128FD" w:rsidRDefault="000D13D1" w:rsidP="00714782">
      <w:pPr>
        <w:pStyle w:val="Akapitzlist"/>
        <w:numPr>
          <w:ilvl w:val="0"/>
          <w:numId w:val="9"/>
        </w:numPr>
        <w:spacing w:line="360" w:lineRule="auto"/>
        <w:jc w:val="both"/>
        <w:rPr>
          <w:rFonts w:ascii="Times New Roman" w:hAnsi="Times New Roman" w:cs="Times New Roman"/>
          <w:b/>
          <w:sz w:val="24"/>
          <w:szCs w:val="24"/>
        </w:rPr>
      </w:pPr>
      <w:r w:rsidRPr="008128FD">
        <w:rPr>
          <w:rFonts w:ascii="Times New Roman" w:hAnsi="Times New Roman"/>
          <w:b/>
          <w:sz w:val="24"/>
        </w:rPr>
        <w:t>Detailed information can be obtained at:</w:t>
      </w:r>
    </w:p>
    <w:p w14:paraId="089C898E" w14:textId="76FE09D5" w:rsidR="000D13D1" w:rsidRPr="008128FD" w:rsidRDefault="00917919" w:rsidP="00714782">
      <w:pPr>
        <w:spacing w:line="360" w:lineRule="auto"/>
        <w:ind w:left="360"/>
        <w:jc w:val="both"/>
        <w:rPr>
          <w:rFonts w:ascii="Times New Roman" w:hAnsi="Times New Roman" w:cs="Times New Roman"/>
          <w:sz w:val="24"/>
          <w:szCs w:val="24"/>
        </w:rPr>
      </w:pPr>
      <w:r>
        <w:rPr>
          <w:rFonts w:ascii="Times New Roman" w:hAnsi="Times New Roman"/>
          <w:sz w:val="24"/>
        </w:rPr>
        <w:t>The Medical University of Bial</w:t>
      </w:r>
      <w:r w:rsidR="000D13D1" w:rsidRPr="008128FD">
        <w:rPr>
          <w:rFonts w:ascii="Times New Roman" w:hAnsi="Times New Roman"/>
          <w:sz w:val="24"/>
        </w:rPr>
        <w:t xml:space="preserve">ystok, </w:t>
      </w:r>
      <w:proofErr w:type="spellStart"/>
      <w:r w:rsidR="000D13D1" w:rsidRPr="008128FD">
        <w:rPr>
          <w:rFonts w:ascii="Times New Roman" w:hAnsi="Times New Roman"/>
          <w:sz w:val="24"/>
        </w:rPr>
        <w:t>ul</w:t>
      </w:r>
      <w:proofErr w:type="spellEnd"/>
      <w:r w:rsidR="000D13D1" w:rsidRPr="008128FD">
        <w:rPr>
          <w:rFonts w:ascii="Times New Roman" w:hAnsi="Times New Roman"/>
          <w:sz w:val="24"/>
        </w:rPr>
        <w:t>. J. Kilińskiego 1, 15-089 Białystok</w:t>
      </w:r>
    </w:p>
    <w:p w14:paraId="6221C087" w14:textId="06AD95CC" w:rsidR="000D13D1" w:rsidRPr="008128FD" w:rsidRDefault="000D13D1" w:rsidP="00714782">
      <w:pPr>
        <w:spacing w:line="360" w:lineRule="auto"/>
        <w:ind w:left="360"/>
        <w:jc w:val="both"/>
        <w:rPr>
          <w:rFonts w:ascii="Times New Roman" w:hAnsi="Times New Roman" w:cs="Times New Roman"/>
          <w:sz w:val="24"/>
          <w:szCs w:val="24"/>
        </w:rPr>
      </w:pPr>
      <w:r w:rsidRPr="008128FD">
        <w:rPr>
          <w:rFonts w:ascii="Times New Roman" w:hAnsi="Times New Roman"/>
          <w:sz w:val="24"/>
        </w:rPr>
        <w:t>International Cooperation</w:t>
      </w:r>
      <w:r w:rsidR="00917919">
        <w:rPr>
          <w:rFonts w:ascii="Times New Roman" w:hAnsi="Times New Roman"/>
          <w:sz w:val="24"/>
        </w:rPr>
        <w:t xml:space="preserve"> </w:t>
      </w:r>
      <w:r w:rsidR="00917919" w:rsidRPr="008128FD">
        <w:rPr>
          <w:rFonts w:ascii="Times New Roman" w:hAnsi="Times New Roman"/>
          <w:sz w:val="24"/>
        </w:rPr>
        <w:t>Department</w:t>
      </w:r>
      <w:r w:rsidRPr="008128FD">
        <w:rPr>
          <w:rFonts w:ascii="Times New Roman" w:hAnsi="Times New Roman"/>
          <w:sz w:val="24"/>
        </w:rPr>
        <w:t>, room no. 213 (Right Wing of Braniccy Palace).</w:t>
      </w:r>
    </w:p>
    <w:p w14:paraId="1E3CE133" w14:textId="25A5130A" w:rsidR="000D13D1" w:rsidRPr="008128FD" w:rsidRDefault="000D13D1" w:rsidP="00DD59DB">
      <w:pPr>
        <w:pStyle w:val="Akapitzlist"/>
        <w:numPr>
          <w:ilvl w:val="0"/>
          <w:numId w:val="9"/>
        </w:numPr>
        <w:spacing w:before="240" w:line="360" w:lineRule="auto"/>
        <w:jc w:val="both"/>
        <w:rPr>
          <w:rFonts w:ascii="Times New Roman" w:hAnsi="Times New Roman" w:cs="Times New Roman"/>
          <w:b/>
          <w:sz w:val="24"/>
          <w:szCs w:val="24"/>
        </w:rPr>
      </w:pPr>
      <w:r w:rsidRPr="008128FD">
        <w:rPr>
          <w:rFonts w:ascii="Times New Roman" w:hAnsi="Times New Roman"/>
          <w:b/>
          <w:sz w:val="24"/>
        </w:rPr>
        <w:t>Contact person for the Contractors:</w:t>
      </w:r>
    </w:p>
    <w:p w14:paraId="08BDCF4C" w14:textId="24C6AB74" w:rsidR="008F1EB7" w:rsidRPr="00AD4537" w:rsidRDefault="00714782" w:rsidP="00714782">
      <w:pPr>
        <w:spacing w:line="360" w:lineRule="auto"/>
        <w:ind w:left="360"/>
        <w:jc w:val="both"/>
        <w:rPr>
          <w:rFonts w:ascii="Times New Roman" w:hAnsi="Times New Roman" w:cs="Times New Roman"/>
          <w:sz w:val="24"/>
          <w:szCs w:val="24"/>
          <w:lang w:val="pl-PL"/>
        </w:rPr>
      </w:pPr>
      <w:r w:rsidRPr="00AD4537">
        <w:rPr>
          <w:rFonts w:ascii="Times New Roman" w:hAnsi="Times New Roman"/>
          <w:sz w:val="24"/>
          <w:lang w:val="pl-PL"/>
        </w:rPr>
        <w:t xml:space="preserve">Patrycja Jasińska, e-mail: </w:t>
      </w:r>
      <w:hyperlink r:id="rId7" w:history="1">
        <w:r w:rsidRPr="00AD4537">
          <w:rPr>
            <w:rStyle w:val="Hipercze"/>
            <w:rFonts w:ascii="Times New Roman" w:hAnsi="Times New Roman"/>
            <w:sz w:val="24"/>
            <w:lang w:val="pl-PL"/>
          </w:rPr>
          <w:t>patrycja.jasinska@umb.edu.pl</w:t>
        </w:r>
      </w:hyperlink>
      <w:r w:rsidRPr="00AD4537">
        <w:rPr>
          <w:rFonts w:ascii="Times New Roman" w:hAnsi="Times New Roman"/>
          <w:sz w:val="24"/>
          <w:lang w:val="pl-PL"/>
        </w:rPr>
        <w:t>.</w:t>
      </w:r>
    </w:p>
    <w:p w14:paraId="649AD514" w14:textId="4F12B449" w:rsidR="008F1EB7" w:rsidRPr="008128FD" w:rsidRDefault="008F1EB7" w:rsidP="00DD59DB">
      <w:pPr>
        <w:pStyle w:val="Akapitzlist"/>
        <w:numPr>
          <w:ilvl w:val="0"/>
          <w:numId w:val="9"/>
        </w:numPr>
        <w:spacing w:before="240" w:line="360" w:lineRule="auto"/>
        <w:jc w:val="both"/>
        <w:rPr>
          <w:rFonts w:ascii="Times New Roman" w:hAnsi="Times New Roman" w:cs="Times New Roman"/>
          <w:b/>
          <w:sz w:val="24"/>
          <w:szCs w:val="24"/>
        </w:rPr>
      </w:pPr>
      <w:r w:rsidRPr="008128FD">
        <w:rPr>
          <w:rFonts w:ascii="Times New Roman" w:hAnsi="Times New Roman"/>
          <w:b/>
          <w:sz w:val="24"/>
        </w:rPr>
        <w:t xml:space="preserve">The following must be attached to the offer form (appendix to the </w:t>
      </w:r>
      <w:r w:rsidR="008128FD" w:rsidRPr="008128FD">
        <w:rPr>
          <w:rFonts w:ascii="Times New Roman" w:hAnsi="Times New Roman"/>
          <w:b/>
          <w:sz w:val="24"/>
        </w:rPr>
        <w:t>request</w:t>
      </w:r>
      <w:r w:rsidRPr="008128FD">
        <w:rPr>
          <w:rFonts w:ascii="Times New Roman" w:hAnsi="Times New Roman"/>
          <w:b/>
          <w:sz w:val="24"/>
        </w:rPr>
        <w:t xml:space="preserve"> for proposals):</w:t>
      </w:r>
    </w:p>
    <w:p w14:paraId="3107F4EB" w14:textId="46F81199" w:rsidR="008F1EB7" w:rsidRPr="008128FD" w:rsidRDefault="008F1EB7" w:rsidP="00714782">
      <w:pPr>
        <w:spacing w:line="360" w:lineRule="auto"/>
        <w:ind w:left="360"/>
        <w:jc w:val="both"/>
        <w:rPr>
          <w:rFonts w:ascii="Times New Roman" w:hAnsi="Times New Roman" w:cs="Times New Roman"/>
          <w:sz w:val="24"/>
          <w:szCs w:val="24"/>
        </w:rPr>
      </w:pPr>
      <w:r w:rsidRPr="008128FD">
        <w:rPr>
          <w:rFonts w:ascii="Times New Roman" w:hAnsi="Times New Roman"/>
          <w:sz w:val="24"/>
        </w:rPr>
        <w:t>1) Statement on lack of personal or capital connections with the Ordering Party.</w:t>
      </w:r>
    </w:p>
    <w:p w14:paraId="723DEC62" w14:textId="189E71F7" w:rsidR="008F1EB7" w:rsidRPr="008128FD" w:rsidRDefault="008F1EB7" w:rsidP="001655B0">
      <w:pPr>
        <w:spacing w:after="0" w:line="360" w:lineRule="auto"/>
        <w:ind w:left="360"/>
        <w:jc w:val="both"/>
        <w:rPr>
          <w:rFonts w:ascii="Times New Roman" w:hAnsi="Times New Roman" w:cs="Times New Roman"/>
          <w:sz w:val="24"/>
          <w:szCs w:val="24"/>
        </w:rPr>
      </w:pPr>
      <w:r w:rsidRPr="008128FD">
        <w:rPr>
          <w:rFonts w:ascii="Times New Roman" w:hAnsi="Times New Roman"/>
          <w:sz w:val="24"/>
        </w:rPr>
        <w:t xml:space="preserve">2) Copy of documents confirming the possessed </w:t>
      </w:r>
      <w:r w:rsidR="008128FD" w:rsidRPr="008128FD">
        <w:rPr>
          <w:rFonts w:ascii="Times New Roman" w:hAnsi="Times New Roman"/>
          <w:sz w:val="24"/>
        </w:rPr>
        <w:t>professional</w:t>
      </w:r>
      <w:r w:rsidRPr="008128FD">
        <w:rPr>
          <w:rFonts w:ascii="Times New Roman" w:hAnsi="Times New Roman"/>
          <w:sz w:val="24"/>
        </w:rPr>
        <w:t xml:space="preserve"> experience (i.e. Professional curriculum vitae, list of scientific publications, copies of diplomas and other documents etc.). The documents should contain information necessary to entrust the required professional </w:t>
      </w:r>
      <w:r w:rsidR="008128FD" w:rsidRPr="008128FD">
        <w:rPr>
          <w:rFonts w:ascii="Times New Roman" w:hAnsi="Times New Roman"/>
          <w:sz w:val="24"/>
        </w:rPr>
        <w:t>qualifications</w:t>
      </w:r>
      <w:r w:rsidRPr="008128FD">
        <w:rPr>
          <w:rFonts w:ascii="Times New Roman" w:hAnsi="Times New Roman"/>
          <w:sz w:val="24"/>
        </w:rPr>
        <w:t xml:space="preserve">, entitlements, </w:t>
      </w:r>
      <w:r w:rsidR="008128FD" w:rsidRPr="008128FD">
        <w:rPr>
          <w:rFonts w:ascii="Times New Roman" w:hAnsi="Times New Roman"/>
          <w:sz w:val="24"/>
        </w:rPr>
        <w:t>experiences</w:t>
      </w:r>
      <w:r w:rsidRPr="008128FD">
        <w:rPr>
          <w:rFonts w:ascii="Times New Roman" w:hAnsi="Times New Roman"/>
          <w:sz w:val="24"/>
        </w:rPr>
        <w:t xml:space="preserve"> and education necessary to complete the order.</w:t>
      </w:r>
    </w:p>
    <w:p w14:paraId="0913001C" w14:textId="77777777" w:rsidR="001655B0" w:rsidRPr="008128FD" w:rsidRDefault="001655B0" w:rsidP="001655B0">
      <w:pPr>
        <w:spacing w:after="0" w:line="360" w:lineRule="auto"/>
        <w:ind w:left="360"/>
        <w:jc w:val="both"/>
        <w:rPr>
          <w:rFonts w:ascii="Times New Roman" w:hAnsi="Times New Roman" w:cs="Times New Roman"/>
          <w:sz w:val="24"/>
          <w:szCs w:val="24"/>
        </w:rPr>
      </w:pPr>
    </w:p>
    <w:p w14:paraId="551DAC34" w14:textId="1F602C57" w:rsidR="008F1EB7" w:rsidRPr="00917919" w:rsidRDefault="008F1EB7" w:rsidP="00714782">
      <w:pPr>
        <w:pStyle w:val="Akapitzlist"/>
        <w:numPr>
          <w:ilvl w:val="0"/>
          <w:numId w:val="9"/>
        </w:numPr>
        <w:spacing w:line="360" w:lineRule="auto"/>
        <w:jc w:val="both"/>
        <w:rPr>
          <w:rFonts w:ascii="Times New Roman" w:hAnsi="Times New Roman" w:cs="Times New Roman"/>
          <w:b/>
          <w:sz w:val="24"/>
          <w:szCs w:val="24"/>
        </w:rPr>
      </w:pPr>
      <w:r w:rsidRPr="00917919">
        <w:rPr>
          <w:rFonts w:ascii="Times New Roman" w:hAnsi="Times New Roman" w:cs="Times New Roman"/>
          <w:b/>
          <w:sz w:val="24"/>
          <w:szCs w:val="24"/>
        </w:rPr>
        <w:lastRenderedPageBreak/>
        <w:t xml:space="preserve">Term of submission of offers (date and time): </w:t>
      </w:r>
      <w:r w:rsidR="00070238">
        <w:rPr>
          <w:rFonts w:ascii="Times New Roman" w:hAnsi="Times New Roman" w:cs="Times New Roman"/>
          <w:b/>
          <w:sz w:val="24"/>
          <w:szCs w:val="24"/>
        </w:rPr>
        <w:t>April 1</w:t>
      </w:r>
      <w:r w:rsidR="00AD4537">
        <w:rPr>
          <w:rFonts w:ascii="Times New Roman" w:hAnsi="Times New Roman" w:cs="Times New Roman"/>
          <w:b/>
          <w:sz w:val="24"/>
          <w:szCs w:val="24"/>
        </w:rPr>
        <w:t>6</w:t>
      </w:r>
      <w:bookmarkStart w:id="0" w:name="_GoBack"/>
      <w:bookmarkEnd w:id="0"/>
      <w:r w:rsidR="00070238">
        <w:rPr>
          <w:rFonts w:ascii="Times New Roman" w:hAnsi="Times New Roman" w:cs="Times New Roman"/>
          <w:b/>
          <w:sz w:val="24"/>
          <w:szCs w:val="24"/>
        </w:rPr>
        <w:t>,</w:t>
      </w:r>
      <w:r w:rsidRPr="00917919">
        <w:rPr>
          <w:rFonts w:ascii="Times New Roman" w:hAnsi="Times New Roman" w:cs="Times New Roman"/>
          <w:b/>
          <w:sz w:val="24"/>
          <w:szCs w:val="24"/>
        </w:rPr>
        <w:t xml:space="preserve"> 2025 at </w:t>
      </w:r>
      <w:r w:rsidR="00070238">
        <w:rPr>
          <w:rFonts w:ascii="Times New Roman" w:hAnsi="Times New Roman" w:cs="Times New Roman"/>
          <w:b/>
          <w:sz w:val="24"/>
          <w:szCs w:val="24"/>
        </w:rPr>
        <w:t>3</w:t>
      </w:r>
      <w:r w:rsidRPr="00917919">
        <w:rPr>
          <w:rFonts w:ascii="Times New Roman" w:hAnsi="Times New Roman" w:cs="Times New Roman"/>
          <w:b/>
          <w:sz w:val="24"/>
          <w:szCs w:val="24"/>
        </w:rPr>
        <w:t>:00:00</w:t>
      </w:r>
      <w:r w:rsidR="00070238">
        <w:rPr>
          <w:rFonts w:ascii="Times New Roman" w:hAnsi="Times New Roman" w:cs="Times New Roman"/>
          <w:b/>
          <w:sz w:val="24"/>
          <w:szCs w:val="24"/>
        </w:rPr>
        <w:t xml:space="preserve"> PM</w:t>
      </w:r>
      <w:r w:rsidRPr="00917919">
        <w:rPr>
          <w:rFonts w:ascii="Times New Roman" w:hAnsi="Times New Roman" w:cs="Times New Roman"/>
          <w:b/>
          <w:sz w:val="24"/>
          <w:szCs w:val="24"/>
        </w:rPr>
        <w:t xml:space="preserve"> </w:t>
      </w:r>
      <w:r w:rsidR="00070238">
        <w:rPr>
          <w:rFonts w:ascii="Times New Roman" w:hAnsi="Times New Roman" w:cs="Times New Roman"/>
          <w:b/>
          <w:sz w:val="24"/>
          <w:szCs w:val="24"/>
        </w:rPr>
        <w:t>Polish time</w:t>
      </w:r>
    </w:p>
    <w:p w14:paraId="429860D7" w14:textId="2659DF85" w:rsidR="008F1EB7" w:rsidRPr="00917919" w:rsidRDefault="008F1EB7" w:rsidP="00714782">
      <w:pPr>
        <w:spacing w:line="360" w:lineRule="auto"/>
        <w:rPr>
          <w:rFonts w:ascii="Times New Roman" w:hAnsi="Times New Roman" w:cs="Times New Roman"/>
          <w:sz w:val="24"/>
          <w:szCs w:val="24"/>
        </w:rPr>
      </w:pPr>
      <w:r w:rsidRPr="00917919">
        <w:rPr>
          <w:rFonts w:ascii="Times New Roman" w:hAnsi="Times New Roman" w:cs="Times New Roman"/>
          <w:sz w:val="24"/>
          <w:szCs w:val="24"/>
        </w:rPr>
        <w:t xml:space="preserve">      Place</w:t>
      </w:r>
      <w:r w:rsidR="00917919" w:rsidRPr="00917919">
        <w:rPr>
          <w:rFonts w:ascii="Times New Roman" w:hAnsi="Times New Roman" w:cs="Times New Roman"/>
          <w:sz w:val="24"/>
          <w:szCs w:val="24"/>
        </w:rPr>
        <w:t>: The Medical University of Bial</w:t>
      </w:r>
      <w:r w:rsidRPr="00917919">
        <w:rPr>
          <w:rFonts w:ascii="Times New Roman" w:hAnsi="Times New Roman" w:cs="Times New Roman"/>
          <w:sz w:val="24"/>
          <w:szCs w:val="24"/>
        </w:rPr>
        <w:t xml:space="preserve">ystok </w:t>
      </w:r>
    </w:p>
    <w:p w14:paraId="1D0414CF" w14:textId="744A01CE" w:rsidR="008F1EB7" w:rsidRPr="00917919" w:rsidRDefault="008F1EB7" w:rsidP="00714782">
      <w:pPr>
        <w:pStyle w:val="Akapitzlist"/>
        <w:numPr>
          <w:ilvl w:val="0"/>
          <w:numId w:val="11"/>
        </w:numPr>
        <w:spacing w:line="360" w:lineRule="auto"/>
        <w:rPr>
          <w:rFonts w:ascii="Times New Roman" w:hAnsi="Times New Roman" w:cs="Times New Roman"/>
          <w:sz w:val="24"/>
          <w:szCs w:val="24"/>
        </w:rPr>
      </w:pPr>
      <w:r w:rsidRPr="00917919">
        <w:rPr>
          <w:rFonts w:ascii="Times New Roman" w:hAnsi="Times New Roman" w:cs="Times New Roman"/>
          <w:sz w:val="24"/>
          <w:szCs w:val="24"/>
        </w:rPr>
        <w:t xml:space="preserve">The offer should be submitted via e-mail by sending scans of signed documents to the e-mail address: </w:t>
      </w:r>
      <w:hyperlink r:id="rId8" w:history="1">
        <w:r w:rsidRPr="00917919">
          <w:rPr>
            <w:rStyle w:val="Hipercze"/>
            <w:rFonts w:ascii="Times New Roman" w:hAnsi="Times New Roman" w:cs="Times New Roman"/>
            <w:sz w:val="24"/>
            <w:szCs w:val="24"/>
          </w:rPr>
          <w:t>tomasz.maliszewski@umb.edu.pl</w:t>
        </w:r>
      </w:hyperlink>
    </w:p>
    <w:p w14:paraId="01D455A2" w14:textId="7C17E862" w:rsidR="00A45A06" w:rsidRPr="00917919" w:rsidRDefault="008F1EB7" w:rsidP="00714782">
      <w:pPr>
        <w:pStyle w:val="Akapitzlist"/>
        <w:numPr>
          <w:ilvl w:val="0"/>
          <w:numId w:val="23"/>
        </w:numPr>
        <w:spacing w:line="360" w:lineRule="auto"/>
        <w:rPr>
          <w:rFonts w:ascii="Times New Roman" w:hAnsi="Times New Roman" w:cs="Times New Roman"/>
          <w:sz w:val="24"/>
          <w:szCs w:val="24"/>
        </w:rPr>
      </w:pPr>
      <w:r w:rsidRPr="00917919">
        <w:rPr>
          <w:rFonts w:ascii="Times New Roman" w:hAnsi="Times New Roman" w:cs="Times New Roman"/>
          <w:sz w:val="24"/>
          <w:szCs w:val="24"/>
        </w:rPr>
        <w:t>Offers submitted or received after the above-specified term shall not be considered;</w:t>
      </w:r>
    </w:p>
    <w:p w14:paraId="6CB518D3" w14:textId="76726579" w:rsidR="008F1EB7" w:rsidRPr="00917919" w:rsidRDefault="008F1EB7" w:rsidP="00917919">
      <w:pPr>
        <w:pStyle w:val="Akapitzlist"/>
        <w:numPr>
          <w:ilvl w:val="0"/>
          <w:numId w:val="23"/>
        </w:numPr>
        <w:spacing w:line="360" w:lineRule="auto"/>
        <w:rPr>
          <w:rFonts w:ascii="Times New Roman" w:hAnsi="Times New Roman" w:cs="Times New Roman"/>
          <w:sz w:val="24"/>
          <w:szCs w:val="24"/>
        </w:rPr>
      </w:pPr>
      <w:r w:rsidRPr="00917919">
        <w:rPr>
          <w:rFonts w:ascii="Times New Roman" w:hAnsi="Times New Roman" w:cs="Times New Roman"/>
          <w:sz w:val="24"/>
          <w:szCs w:val="24"/>
        </w:rPr>
        <w:t xml:space="preserve">The offers should be </w:t>
      </w:r>
      <w:r w:rsidR="00917919" w:rsidRPr="00917919">
        <w:rPr>
          <w:rFonts w:ascii="Times New Roman" w:hAnsi="Times New Roman" w:cs="Times New Roman"/>
          <w:sz w:val="24"/>
          <w:szCs w:val="24"/>
        </w:rPr>
        <w:t xml:space="preserve">submitted </w:t>
      </w:r>
      <w:r w:rsidRPr="00917919">
        <w:rPr>
          <w:rFonts w:ascii="Times New Roman" w:hAnsi="Times New Roman" w:cs="Times New Roman"/>
          <w:sz w:val="24"/>
          <w:szCs w:val="24"/>
        </w:rPr>
        <w:t xml:space="preserve">in </w:t>
      </w:r>
      <w:r w:rsidR="008128FD" w:rsidRPr="00917919">
        <w:rPr>
          <w:rFonts w:ascii="Times New Roman" w:hAnsi="Times New Roman" w:cs="Times New Roman"/>
          <w:sz w:val="24"/>
          <w:szCs w:val="24"/>
        </w:rPr>
        <w:t>English</w:t>
      </w:r>
      <w:r w:rsidRPr="00917919">
        <w:rPr>
          <w:rFonts w:ascii="Times New Roman" w:hAnsi="Times New Roman" w:cs="Times New Roman"/>
          <w:sz w:val="24"/>
          <w:szCs w:val="24"/>
        </w:rPr>
        <w:t>.</w:t>
      </w:r>
    </w:p>
    <w:p w14:paraId="1D000895" w14:textId="1F5DA423" w:rsidR="000D13D1" w:rsidRPr="008128FD" w:rsidRDefault="000D13D1" w:rsidP="00714782">
      <w:pPr>
        <w:pStyle w:val="Akapitzlist"/>
        <w:spacing w:line="360" w:lineRule="auto"/>
        <w:ind w:left="1080"/>
        <w:jc w:val="both"/>
        <w:rPr>
          <w:rFonts w:ascii="Times New Roman" w:hAnsi="Times New Roman" w:cs="Times New Roman"/>
          <w:b/>
          <w:sz w:val="24"/>
          <w:szCs w:val="24"/>
        </w:rPr>
      </w:pPr>
    </w:p>
    <w:p w14:paraId="666E9CF7" w14:textId="31E38E66" w:rsidR="00803306" w:rsidRPr="008128FD" w:rsidRDefault="00803306" w:rsidP="00714782">
      <w:pPr>
        <w:pStyle w:val="Akapitzlist"/>
        <w:numPr>
          <w:ilvl w:val="0"/>
          <w:numId w:val="9"/>
        </w:numPr>
        <w:spacing w:line="360" w:lineRule="auto"/>
        <w:jc w:val="both"/>
        <w:rPr>
          <w:rFonts w:ascii="Times New Roman" w:hAnsi="Times New Roman" w:cs="Times New Roman"/>
          <w:b/>
          <w:sz w:val="24"/>
          <w:szCs w:val="24"/>
        </w:rPr>
      </w:pPr>
      <w:r w:rsidRPr="008128FD">
        <w:rPr>
          <w:rFonts w:ascii="Times New Roman" w:hAnsi="Times New Roman"/>
          <w:b/>
          <w:sz w:val="24"/>
        </w:rPr>
        <w:t>The Medical University in Białystok reserves the right to:</w:t>
      </w:r>
    </w:p>
    <w:p w14:paraId="42ED75AA" w14:textId="77777777" w:rsidR="00A45A06" w:rsidRPr="008128FD" w:rsidRDefault="00803306" w:rsidP="00714782">
      <w:pPr>
        <w:pStyle w:val="Akapitzlist"/>
        <w:numPr>
          <w:ilvl w:val="0"/>
          <w:numId w:val="25"/>
        </w:numPr>
        <w:spacing w:line="360" w:lineRule="auto"/>
        <w:jc w:val="both"/>
        <w:rPr>
          <w:rFonts w:ascii="Times New Roman" w:hAnsi="Times New Roman" w:cs="Times New Roman"/>
          <w:sz w:val="24"/>
          <w:szCs w:val="24"/>
        </w:rPr>
      </w:pPr>
      <w:r w:rsidRPr="008128FD">
        <w:rPr>
          <w:rFonts w:ascii="Times New Roman" w:hAnsi="Times New Roman"/>
          <w:sz w:val="24"/>
        </w:rPr>
        <w:t>refrain from considering offers submitted after the deadline;</w:t>
      </w:r>
    </w:p>
    <w:p w14:paraId="280D9099" w14:textId="77777777" w:rsidR="00A45A06" w:rsidRPr="008128FD" w:rsidRDefault="00803306" w:rsidP="00714782">
      <w:pPr>
        <w:pStyle w:val="Akapitzlist"/>
        <w:numPr>
          <w:ilvl w:val="0"/>
          <w:numId w:val="25"/>
        </w:numPr>
        <w:spacing w:line="360" w:lineRule="auto"/>
        <w:jc w:val="both"/>
        <w:rPr>
          <w:rFonts w:ascii="Times New Roman" w:hAnsi="Times New Roman" w:cs="Times New Roman"/>
          <w:sz w:val="24"/>
          <w:szCs w:val="24"/>
        </w:rPr>
      </w:pPr>
      <w:r w:rsidRPr="008128FD">
        <w:rPr>
          <w:rFonts w:ascii="Times New Roman" w:hAnsi="Times New Roman"/>
          <w:sz w:val="24"/>
        </w:rPr>
        <w:t>cancel the proceeding without stating the reasons;</w:t>
      </w:r>
    </w:p>
    <w:p w14:paraId="23286911" w14:textId="6D77CD58" w:rsidR="00803306" w:rsidRPr="008128FD" w:rsidRDefault="00803306" w:rsidP="00714782">
      <w:pPr>
        <w:pStyle w:val="Akapitzlist"/>
        <w:numPr>
          <w:ilvl w:val="0"/>
          <w:numId w:val="25"/>
        </w:numPr>
        <w:spacing w:line="360" w:lineRule="auto"/>
        <w:jc w:val="both"/>
        <w:rPr>
          <w:rFonts w:ascii="Times New Roman" w:hAnsi="Times New Roman" w:cs="Times New Roman"/>
          <w:sz w:val="24"/>
          <w:szCs w:val="24"/>
        </w:rPr>
      </w:pPr>
      <w:r w:rsidRPr="008128FD">
        <w:rPr>
          <w:rFonts w:ascii="Times New Roman" w:hAnsi="Times New Roman"/>
          <w:sz w:val="24"/>
        </w:rPr>
        <w:t xml:space="preserve">change the scope of the proceeding. </w:t>
      </w:r>
    </w:p>
    <w:p w14:paraId="414CCFCD" w14:textId="3ACCBEB8" w:rsidR="00BB5468" w:rsidRPr="008128FD" w:rsidRDefault="00BB5468" w:rsidP="00BB5468">
      <w:pPr>
        <w:spacing w:line="360" w:lineRule="auto"/>
        <w:jc w:val="both"/>
        <w:rPr>
          <w:rFonts w:ascii="Times New Roman" w:hAnsi="Times New Roman" w:cs="Times New Roman"/>
          <w:b/>
          <w:sz w:val="24"/>
          <w:szCs w:val="24"/>
        </w:rPr>
      </w:pPr>
      <w:r w:rsidRPr="008128FD">
        <w:rPr>
          <w:rFonts w:ascii="Times New Roman" w:hAnsi="Times New Roman"/>
          <w:b/>
          <w:sz w:val="24"/>
        </w:rPr>
        <w:t>Appendices:</w:t>
      </w:r>
    </w:p>
    <w:p w14:paraId="7CE35C67" w14:textId="562A1440" w:rsidR="00BB5468" w:rsidRPr="008128FD" w:rsidRDefault="00BB5468" w:rsidP="00BB5468">
      <w:pPr>
        <w:suppressAutoHyphens/>
        <w:spacing w:after="0" w:line="240" w:lineRule="auto"/>
        <w:rPr>
          <w:rFonts w:ascii="Times New Roman" w:eastAsia="Times New Roman" w:hAnsi="Times New Roman" w:cs="Times New Roman"/>
          <w:sz w:val="24"/>
          <w:szCs w:val="24"/>
        </w:rPr>
      </w:pPr>
      <w:r w:rsidRPr="008128FD">
        <w:rPr>
          <w:rFonts w:ascii="Times New Roman" w:hAnsi="Times New Roman"/>
          <w:sz w:val="24"/>
        </w:rPr>
        <w:t>Appendix No. 1 – sample offer form</w:t>
      </w:r>
    </w:p>
    <w:p w14:paraId="395CC60B" w14:textId="619113F1" w:rsidR="00BB5468" w:rsidRPr="008128FD" w:rsidRDefault="00BB5468" w:rsidP="00BB5468">
      <w:pPr>
        <w:suppressAutoHyphens/>
        <w:spacing w:after="0" w:line="240" w:lineRule="auto"/>
        <w:rPr>
          <w:rFonts w:ascii="Times New Roman" w:eastAsia="Times New Roman" w:hAnsi="Times New Roman" w:cs="Times New Roman"/>
          <w:sz w:val="24"/>
          <w:szCs w:val="24"/>
        </w:rPr>
      </w:pPr>
      <w:r w:rsidRPr="008128FD">
        <w:rPr>
          <w:rFonts w:ascii="Times New Roman" w:hAnsi="Times New Roman"/>
          <w:sz w:val="24"/>
        </w:rPr>
        <w:t>Appendix No. 2 – template of Agreement</w:t>
      </w:r>
    </w:p>
    <w:p w14:paraId="23AD28E4" w14:textId="2D7FCD7A" w:rsidR="00CC1E6A" w:rsidRPr="008128FD" w:rsidRDefault="00BB5468" w:rsidP="007710C3">
      <w:pPr>
        <w:suppressAutoHyphens/>
        <w:spacing w:after="0" w:line="240" w:lineRule="auto"/>
        <w:rPr>
          <w:rFonts w:ascii="Times New Roman" w:hAnsi="Times New Roman" w:cs="Times New Roman"/>
          <w:b/>
          <w:sz w:val="24"/>
          <w:szCs w:val="24"/>
        </w:rPr>
      </w:pPr>
      <w:r w:rsidRPr="008128FD">
        <w:rPr>
          <w:rFonts w:ascii="Times New Roman" w:hAnsi="Times New Roman"/>
          <w:sz w:val="24"/>
        </w:rPr>
        <w:t>Appendix No. 3 – sample statement on lack of personal or capital connections with the Ordering Party</w:t>
      </w:r>
    </w:p>
    <w:p w14:paraId="5BA05B64" w14:textId="77777777" w:rsidR="001655B0" w:rsidRPr="008128FD" w:rsidRDefault="001655B0" w:rsidP="00CC1E6A">
      <w:pPr>
        <w:pStyle w:val="Akapitzlist"/>
        <w:spacing w:line="360" w:lineRule="auto"/>
        <w:jc w:val="center"/>
        <w:rPr>
          <w:rFonts w:ascii="Times New Roman" w:hAnsi="Times New Roman" w:cs="Times New Roman"/>
          <w:b/>
          <w:sz w:val="24"/>
          <w:szCs w:val="24"/>
        </w:rPr>
      </w:pPr>
    </w:p>
    <w:p w14:paraId="18D1EE9C" w14:textId="77777777" w:rsidR="00DD59DB" w:rsidRPr="008128FD" w:rsidRDefault="00DD59DB" w:rsidP="00CC1E6A">
      <w:pPr>
        <w:pStyle w:val="Akapitzlist"/>
        <w:spacing w:line="360" w:lineRule="auto"/>
        <w:jc w:val="center"/>
        <w:rPr>
          <w:rFonts w:ascii="Times New Roman" w:hAnsi="Times New Roman" w:cs="Times New Roman"/>
          <w:b/>
          <w:sz w:val="24"/>
          <w:szCs w:val="24"/>
        </w:rPr>
      </w:pPr>
    </w:p>
    <w:p w14:paraId="6158BB51" w14:textId="77777777" w:rsidR="00DD59DB" w:rsidRPr="008128FD" w:rsidRDefault="00DD59DB" w:rsidP="00CC1E6A">
      <w:pPr>
        <w:pStyle w:val="Akapitzlist"/>
        <w:spacing w:line="360" w:lineRule="auto"/>
        <w:jc w:val="center"/>
        <w:rPr>
          <w:rFonts w:ascii="Times New Roman" w:hAnsi="Times New Roman" w:cs="Times New Roman"/>
          <w:b/>
          <w:sz w:val="24"/>
          <w:szCs w:val="24"/>
        </w:rPr>
      </w:pPr>
    </w:p>
    <w:p w14:paraId="1E44C072" w14:textId="77777777" w:rsidR="00DD59DB" w:rsidRPr="008128FD" w:rsidRDefault="00DD59DB" w:rsidP="00CC1E6A">
      <w:pPr>
        <w:pStyle w:val="Akapitzlist"/>
        <w:spacing w:line="360" w:lineRule="auto"/>
        <w:jc w:val="center"/>
        <w:rPr>
          <w:rFonts w:ascii="Times New Roman" w:hAnsi="Times New Roman" w:cs="Times New Roman"/>
          <w:b/>
          <w:sz w:val="24"/>
          <w:szCs w:val="24"/>
        </w:rPr>
      </w:pPr>
    </w:p>
    <w:p w14:paraId="2A7BF5B0" w14:textId="77777777" w:rsidR="00DD59DB" w:rsidRPr="008128FD" w:rsidRDefault="00DD59DB" w:rsidP="00CC1E6A">
      <w:pPr>
        <w:pStyle w:val="Akapitzlist"/>
        <w:spacing w:line="360" w:lineRule="auto"/>
        <w:jc w:val="center"/>
        <w:rPr>
          <w:rFonts w:ascii="Times New Roman" w:hAnsi="Times New Roman" w:cs="Times New Roman"/>
          <w:b/>
          <w:sz w:val="24"/>
          <w:szCs w:val="24"/>
        </w:rPr>
      </w:pPr>
    </w:p>
    <w:p w14:paraId="6FEA7174" w14:textId="77777777" w:rsidR="00DD59DB" w:rsidRPr="008128FD" w:rsidRDefault="00DD59DB" w:rsidP="00CC1E6A">
      <w:pPr>
        <w:pStyle w:val="Akapitzlist"/>
        <w:spacing w:line="360" w:lineRule="auto"/>
        <w:jc w:val="center"/>
        <w:rPr>
          <w:rFonts w:ascii="Times New Roman" w:hAnsi="Times New Roman" w:cs="Times New Roman"/>
          <w:b/>
          <w:sz w:val="24"/>
          <w:szCs w:val="24"/>
        </w:rPr>
      </w:pPr>
    </w:p>
    <w:p w14:paraId="37C57C08" w14:textId="77777777" w:rsidR="00DD59DB" w:rsidRPr="008128FD" w:rsidRDefault="00DD59DB" w:rsidP="00CC1E6A">
      <w:pPr>
        <w:pStyle w:val="Akapitzlist"/>
        <w:spacing w:line="360" w:lineRule="auto"/>
        <w:jc w:val="center"/>
        <w:rPr>
          <w:rFonts w:ascii="Times New Roman" w:hAnsi="Times New Roman" w:cs="Times New Roman"/>
          <w:b/>
          <w:sz w:val="24"/>
          <w:szCs w:val="24"/>
        </w:rPr>
      </w:pPr>
    </w:p>
    <w:p w14:paraId="1EA65492" w14:textId="77777777" w:rsidR="00DD59DB" w:rsidRPr="008128FD" w:rsidRDefault="00DD59DB" w:rsidP="00CC1E6A">
      <w:pPr>
        <w:pStyle w:val="Akapitzlist"/>
        <w:spacing w:line="360" w:lineRule="auto"/>
        <w:jc w:val="center"/>
        <w:rPr>
          <w:rFonts w:ascii="Times New Roman" w:hAnsi="Times New Roman" w:cs="Times New Roman"/>
          <w:b/>
          <w:sz w:val="24"/>
          <w:szCs w:val="24"/>
        </w:rPr>
      </w:pPr>
    </w:p>
    <w:p w14:paraId="246C0D49" w14:textId="77777777" w:rsidR="00DD59DB" w:rsidRPr="008128FD" w:rsidRDefault="00DD59DB" w:rsidP="00CC1E6A">
      <w:pPr>
        <w:pStyle w:val="Akapitzlist"/>
        <w:spacing w:line="360" w:lineRule="auto"/>
        <w:jc w:val="center"/>
        <w:rPr>
          <w:rFonts w:ascii="Times New Roman" w:hAnsi="Times New Roman" w:cs="Times New Roman"/>
          <w:b/>
          <w:sz w:val="24"/>
          <w:szCs w:val="24"/>
        </w:rPr>
      </w:pPr>
    </w:p>
    <w:p w14:paraId="0B0ABF08" w14:textId="77777777" w:rsidR="00DD59DB" w:rsidRPr="008128FD" w:rsidRDefault="00DD59DB" w:rsidP="00CC1E6A">
      <w:pPr>
        <w:pStyle w:val="Akapitzlist"/>
        <w:spacing w:line="360" w:lineRule="auto"/>
        <w:jc w:val="center"/>
        <w:rPr>
          <w:rFonts w:ascii="Times New Roman" w:hAnsi="Times New Roman" w:cs="Times New Roman"/>
          <w:b/>
          <w:sz w:val="24"/>
          <w:szCs w:val="24"/>
        </w:rPr>
      </w:pPr>
    </w:p>
    <w:p w14:paraId="19325820" w14:textId="77777777" w:rsidR="00DD59DB" w:rsidRPr="008128FD" w:rsidRDefault="00DD59DB" w:rsidP="00CC1E6A">
      <w:pPr>
        <w:pStyle w:val="Akapitzlist"/>
        <w:spacing w:line="360" w:lineRule="auto"/>
        <w:jc w:val="center"/>
        <w:rPr>
          <w:rFonts w:ascii="Times New Roman" w:hAnsi="Times New Roman" w:cs="Times New Roman"/>
          <w:b/>
          <w:sz w:val="24"/>
          <w:szCs w:val="24"/>
        </w:rPr>
      </w:pPr>
    </w:p>
    <w:p w14:paraId="23B0FE89" w14:textId="77777777" w:rsidR="00DD59DB" w:rsidRPr="008128FD" w:rsidRDefault="00DD59DB" w:rsidP="00CC1E6A">
      <w:pPr>
        <w:pStyle w:val="Akapitzlist"/>
        <w:spacing w:line="360" w:lineRule="auto"/>
        <w:jc w:val="center"/>
        <w:rPr>
          <w:rFonts w:ascii="Times New Roman" w:hAnsi="Times New Roman" w:cs="Times New Roman"/>
          <w:b/>
          <w:sz w:val="24"/>
          <w:szCs w:val="24"/>
        </w:rPr>
      </w:pPr>
    </w:p>
    <w:p w14:paraId="1A22CBA5" w14:textId="77777777" w:rsidR="00DD59DB" w:rsidRPr="008128FD" w:rsidRDefault="00DD59DB" w:rsidP="00CC1E6A">
      <w:pPr>
        <w:pStyle w:val="Akapitzlist"/>
        <w:spacing w:line="360" w:lineRule="auto"/>
        <w:jc w:val="center"/>
        <w:rPr>
          <w:rFonts w:ascii="Times New Roman" w:hAnsi="Times New Roman" w:cs="Times New Roman"/>
          <w:b/>
          <w:sz w:val="24"/>
          <w:szCs w:val="24"/>
        </w:rPr>
      </w:pPr>
    </w:p>
    <w:p w14:paraId="32A3390F" w14:textId="77777777" w:rsidR="00DD59DB" w:rsidRPr="008128FD" w:rsidRDefault="00DD59DB" w:rsidP="00CC1E6A">
      <w:pPr>
        <w:pStyle w:val="Akapitzlist"/>
        <w:spacing w:line="360" w:lineRule="auto"/>
        <w:jc w:val="center"/>
        <w:rPr>
          <w:rFonts w:ascii="Times New Roman" w:hAnsi="Times New Roman" w:cs="Times New Roman"/>
          <w:b/>
          <w:sz w:val="24"/>
          <w:szCs w:val="24"/>
        </w:rPr>
      </w:pPr>
    </w:p>
    <w:p w14:paraId="2A3CA85E" w14:textId="77777777" w:rsidR="00DD59DB" w:rsidRPr="00070238" w:rsidRDefault="00DD59DB" w:rsidP="00070238">
      <w:pPr>
        <w:spacing w:line="360" w:lineRule="auto"/>
        <w:rPr>
          <w:rFonts w:ascii="Times New Roman" w:hAnsi="Times New Roman" w:cs="Times New Roman"/>
          <w:b/>
          <w:sz w:val="24"/>
          <w:szCs w:val="24"/>
        </w:rPr>
      </w:pPr>
    </w:p>
    <w:p w14:paraId="4DABE099" w14:textId="5E1D6F1E" w:rsidR="00803306" w:rsidRPr="008128FD" w:rsidRDefault="002D08EC" w:rsidP="00CC1E6A">
      <w:pPr>
        <w:pStyle w:val="Akapitzlist"/>
        <w:spacing w:line="360" w:lineRule="auto"/>
        <w:jc w:val="center"/>
        <w:rPr>
          <w:rFonts w:ascii="Times New Roman" w:hAnsi="Times New Roman" w:cs="Times New Roman"/>
          <w:b/>
          <w:sz w:val="24"/>
          <w:szCs w:val="24"/>
        </w:rPr>
      </w:pPr>
      <w:r w:rsidRPr="008128FD">
        <w:rPr>
          <w:rFonts w:ascii="Times New Roman" w:hAnsi="Times New Roman"/>
          <w:b/>
          <w:sz w:val="24"/>
        </w:rPr>
        <w:lastRenderedPageBreak/>
        <w:t>Information clause concerning processing of personal data</w:t>
      </w:r>
    </w:p>
    <w:p w14:paraId="33379A1F" w14:textId="77207239" w:rsidR="008312C1" w:rsidRPr="008128FD" w:rsidRDefault="008312C1" w:rsidP="00803306">
      <w:pPr>
        <w:pStyle w:val="Akapitzlist"/>
        <w:spacing w:line="360" w:lineRule="auto"/>
        <w:jc w:val="both"/>
        <w:rPr>
          <w:rFonts w:ascii="Times New Roman" w:hAnsi="Times New Roman" w:cs="Times New Roman"/>
          <w:b/>
          <w:sz w:val="24"/>
          <w:szCs w:val="24"/>
        </w:rPr>
      </w:pPr>
    </w:p>
    <w:p w14:paraId="182F394D" w14:textId="582CBE06" w:rsidR="008312C1" w:rsidRPr="008128FD" w:rsidRDefault="008312C1" w:rsidP="00CC1E6A">
      <w:pPr>
        <w:spacing w:line="360" w:lineRule="auto"/>
        <w:jc w:val="both"/>
        <w:rPr>
          <w:rFonts w:ascii="Times New Roman" w:hAnsi="Times New Roman" w:cs="Times New Roman"/>
          <w:sz w:val="24"/>
          <w:szCs w:val="24"/>
        </w:rPr>
      </w:pPr>
      <w:r w:rsidRPr="008128FD">
        <w:rPr>
          <w:rFonts w:ascii="Times New Roman" w:hAnsi="Times New Roman"/>
          <w:sz w:val="24"/>
        </w:rPr>
        <w:t xml:space="preserve">In accordance with Art. 13 par. 1 and 2 of the Regulation of European Parliament and Council (EU) 2016/679 from 27 April 2016 on protection of natural persons in relation to the processing of personal data and on the free flow of such data and repelling Directive 95/46/EC (general </w:t>
      </w:r>
      <w:r w:rsidR="008128FD" w:rsidRPr="008128FD">
        <w:rPr>
          <w:rFonts w:ascii="Times New Roman" w:hAnsi="Times New Roman"/>
          <w:sz w:val="24"/>
        </w:rPr>
        <w:t>regulation</w:t>
      </w:r>
      <w:r w:rsidRPr="008128FD">
        <w:rPr>
          <w:rFonts w:ascii="Times New Roman" w:hAnsi="Times New Roman"/>
          <w:sz w:val="24"/>
        </w:rPr>
        <w:t xml:space="preserve"> on data protection) (Journal of Laws EU L 119 from 04.05.2016, p. 1) further “GDPR” please be informed that:</w:t>
      </w:r>
    </w:p>
    <w:p w14:paraId="09E684A4" w14:textId="77777777" w:rsidR="008312C1" w:rsidRPr="008128FD" w:rsidRDefault="008312C1" w:rsidP="00CC1E6A">
      <w:pPr>
        <w:pStyle w:val="Akapitzlist"/>
        <w:numPr>
          <w:ilvl w:val="0"/>
          <w:numId w:val="14"/>
        </w:numPr>
        <w:spacing w:line="360" w:lineRule="auto"/>
        <w:ind w:left="426"/>
        <w:jc w:val="both"/>
        <w:rPr>
          <w:rFonts w:ascii="Times New Roman" w:hAnsi="Times New Roman" w:cs="Times New Roman"/>
          <w:sz w:val="24"/>
          <w:szCs w:val="24"/>
        </w:rPr>
      </w:pPr>
      <w:r w:rsidRPr="008128FD">
        <w:rPr>
          <w:rFonts w:ascii="Times New Roman" w:hAnsi="Times New Roman"/>
          <w:sz w:val="24"/>
        </w:rPr>
        <w:t xml:space="preserve">the controller of personal data is the Medical University of Bialystok, ul. Jana Kilińskiego 1, 15-089 Białystok, NIP 542-021-17-17, REGON 000288604, represented by the Rector; </w:t>
      </w:r>
    </w:p>
    <w:p w14:paraId="36335D25" w14:textId="457C7156" w:rsidR="008312C1" w:rsidRPr="008128FD" w:rsidRDefault="00917919" w:rsidP="00CC1E6A">
      <w:pPr>
        <w:pStyle w:val="Akapitzlist"/>
        <w:numPr>
          <w:ilvl w:val="0"/>
          <w:numId w:val="14"/>
        </w:numPr>
        <w:spacing w:line="360" w:lineRule="auto"/>
        <w:ind w:left="426"/>
        <w:jc w:val="both"/>
        <w:rPr>
          <w:rFonts w:ascii="Times New Roman" w:hAnsi="Times New Roman" w:cs="Times New Roman"/>
          <w:sz w:val="24"/>
          <w:szCs w:val="24"/>
        </w:rPr>
      </w:pPr>
      <w:r>
        <w:rPr>
          <w:rFonts w:ascii="Times New Roman" w:hAnsi="Times New Roman"/>
          <w:sz w:val="24"/>
        </w:rPr>
        <w:t>Contact to the personal Data Protection Officer</w:t>
      </w:r>
      <w:r w:rsidR="008312C1" w:rsidRPr="008128FD">
        <w:rPr>
          <w:rFonts w:ascii="Times New Roman" w:hAnsi="Times New Roman"/>
          <w:sz w:val="24"/>
        </w:rPr>
        <w:t xml:space="preserve">: </w:t>
      </w:r>
      <w:hyperlink r:id="rId9" w:history="1">
        <w:r w:rsidR="008312C1" w:rsidRPr="008128FD">
          <w:rPr>
            <w:rStyle w:val="Hipercze"/>
            <w:rFonts w:ascii="Times New Roman" w:hAnsi="Times New Roman"/>
            <w:sz w:val="24"/>
          </w:rPr>
          <w:t>iod@umb.edu.pl</w:t>
        </w:r>
      </w:hyperlink>
      <w:r w:rsidR="008312C1" w:rsidRPr="008128FD">
        <w:rPr>
          <w:rFonts w:ascii="Times New Roman" w:hAnsi="Times New Roman"/>
          <w:sz w:val="24"/>
        </w:rPr>
        <w:t xml:space="preserve">; </w:t>
      </w:r>
    </w:p>
    <w:p w14:paraId="27814CF0" w14:textId="77777777" w:rsidR="008312C1" w:rsidRPr="008128FD" w:rsidRDefault="008312C1" w:rsidP="00CC1E6A">
      <w:pPr>
        <w:pStyle w:val="Akapitzlist"/>
        <w:numPr>
          <w:ilvl w:val="0"/>
          <w:numId w:val="14"/>
        </w:numPr>
        <w:spacing w:line="360" w:lineRule="auto"/>
        <w:ind w:left="426"/>
        <w:jc w:val="both"/>
        <w:rPr>
          <w:rFonts w:ascii="Times New Roman" w:hAnsi="Times New Roman" w:cs="Times New Roman"/>
          <w:sz w:val="24"/>
          <w:szCs w:val="24"/>
        </w:rPr>
      </w:pPr>
      <w:r w:rsidRPr="008128FD">
        <w:rPr>
          <w:rFonts w:ascii="Times New Roman" w:hAnsi="Times New Roman"/>
          <w:sz w:val="24"/>
        </w:rPr>
        <w:t>personal data will be processed on the basis of art. 6 sec. 1 letter b of the GDPR for the purpose of concluding a contract based on the submitted offer and on the basis of art. 6 sec. 1 letter a of the GDPR for the purpose of assessing the submitted offer and contacting the bidder;</w:t>
      </w:r>
    </w:p>
    <w:p w14:paraId="3767D802" w14:textId="22FD6C0E" w:rsidR="008312C1" w:rsidRPr="008128FD" w:rsidRDefault="008312C1" w:rsidP="00CC1E6A">
      <w:pPr>
        <w:pStyle w:val="Akapitzlist"/>
        <w:numPr>
          <w:ilvl w:val="0"/>
          <w:numId w:val="14"/>
        </w:numPr>
        <w:spacing w:line="360" w:lineRule="auto"/>
        <w:ind w:left="426"/>
        <w:jc w:val="both"/>
        <w:rPr>
          <w:rFonts w:ascii="Times New Roman" w:hAnsi="Times New Roman" w:cs="Times New Roman"/>
          <w:sz w:val="24"/>
          <w:szCs w:val="24"/>
        </w:rPr>
      </w:pPr>
      <w:r w:rsidRPr="008128FD">
        <w:rPr>
          <w:rFonts w:ascii="Times New Roman" w:hAnsi="Times New Roman"/>
          <w:sz w:val="24"/>
        </w:rPr>
        <w:t>recipients of personal data may be contractors, persons requesting access to public information, entities authorized under the provisions of law and entities based on entrustment agreements concluded with the Ordering Party;</w:t>
      </w:r>
    </w:p>
    <w:p w14:paraId="7FA3701A" w14:textId="77777777" w:rsidR="008312C1" w:rsidRPr="008128FD" w:rsidRDefault="008312C1" w:rsidP="00CC1E6A">
      <w:pPr>
        <w:pStyle w:val="Akapitzlist"/>
        <w:numPr>
          <w:ilvl w:val="0"/>
          <w:numId w:val="14"/>
        </w:numPr>
        <w:spacing w:line="360" w:lineRule="auto"/>
        <w:ind w:left="426"/>
        <w:jc w:val="both"/>
        <w:rPr>
          <w:rFonts w:ascii="Times New Roman" w:hAnsi="Times New Roman" w:cs="Times New Roman"/>
          <w:sz w:val="24"/>
          <w:szCs w:val="24"/>
        </w:rPr>
      </w:pPr>
      <w:r w:rsidRPr="008128FD">
        <w:rPr>
          <w:rFonts w:ascii="Times New Roman" w:hAnsi="Times New Roman"/>
          <w:sz w:val="24"/>
        </w:rPr>
        <w:t>personal data will be stored for the period resulting from the provisions of law, i.e. 5 years from the date of termination of the contract;</w:t>
      </w:r>
    </w:p>
    <w:p w14:paraId="5E9244CA" w14:textId="5B1E0488" w:rsidR="008312C1" w:rsidRPr="008128FD" w:rsidRDefault="008312C1" w:rsidP="00CC1E6A">
      <w:pPr>
        <w:pStyle w:val="Akapitzlist"/>
        <w:numPr>
          <w:ilvl w:val="0"/>
          <w:numId w:val="14"/>
        </w:numPr>
        <w:spacing w:line="360" w:lineRule="auto"/>
        <w:ind w:left="426"/>
        <w:jc w:val="both"/>
        <w:rPr>
          <w:rFonts w:ascii="Times New Roman" w:hAnsi="Times New Roman" w:cs="Times New Roman"/>
          <w:sz w:val="24"/>
          <w:szCs w:val="24"/>
        </w:rPr>
      </w:pPr>
      <w:r w:rsidRPr="008128FD">
        <w:rPr>
          <w:rFonts w:ascii="Times New Roman" w:hAnsi="Times New Roman"/>
          <w:sz w:val="24"/>
        </w:rPr>
        <w:t xml:space="preserve">providing personal data is voluntary, however, failure to provide them may prevent the Ordering Party from assessing the offer, which will result in the rejection of the offer or exclusion from the procedure; </w:t>
      </w:r>
    </w:p>
    <w:p w14:paraId="5C9153FB" w14:textId="77777777" w:rsidR="008312C1" w:rsidRPr="008128FD" w:rsidRDefault="008312C1" w:rsidP="00CC1E6A">
      <w:pPr>
        <w:pStyle w:val="Akapitzlist"/>
        <w:numPr>
          <w:ilvl w:val="0"/>
          <w:numId w:val="14"/>
        </w:numPr>
        <w:spacing w:line="360" w:lineRule="auto"/>
        <w:ind w:left="426"/>
        <w:jc w:val="both"/>
        <w:rPr>
          <w:rFonts w:ascii="Times New Roman" w:hAnsi="Times New Roman" w:cs="Times New Roman"/>
          <w:sz w:val="24"/>
          <w:szCs w:val="24"/>
        </w:rPr>
      </w:pPr>
      <w:r w:rsidRPr="008128FD">
        <w:rPr>
          <w:rFonts w:ascii="Times New Roman" w:hAnsi="Times New Roman"/>
          <w:sz w:val="24"/>
        </w:rPr>
        <w:t xml:space="preserve">decisions regarding personal data will not be made in an automated manner, in accordance with art. 22 of the GDPR; </w:t>
      </w:r>
    </w:p>
    <w:p w14:paraId="4AEA0A17" w14:textId="77777777" w:rsidR="008312C1" w:rsidRPr="008128FD" w:rsidRDefault="008312C1" w:rsidP="00CC1E6A">
      <w:pPr>
        <w:pStyle w:val="Akapitzlist"/>
        <w:numPr>
          <w:ilvl w:val="0"/>
          <w:numId w:val="14"/>
        </w:numPr>
        <w:spacing w:line="360" w:lineRule="auto"/>
        <w:ind w:left="426"/>
        <w:jc w:val="both"/>
        <w:rPr>
          <w:rFonts w:ascii="Times New Roman" w:hAnsi="Times New Roman" w:cs="Times New Roman"/>
          <w:sz w:val="24"/>
          <w:szCs w:val="24"/>
        </w:rPr>
      </w:pPr>
      <w:r w:rsidRPr="008128FD">
        <w:rPr>
          <w:rFonts w:ascii="Times New Roman" w:hAnsi="Times New Roman"/>
          <w:sz w:val="24"/>
        </w:rPr>
        <w:t xml:space="preserve">the contractor has: under art. 15 of the GDPR the right to access personal data, under art. 16 of the GDPR the right to rectify personal data 1, under art. 18 of the GDPR the right to request the controller to restrict the processing of personal data, subject to the cases referred to in art. 18 sec. 2 of the GDPR 2, the right to lodge a complaint with the President of the Office for Personal Data Protection, if the Contractor considers that the processing of personal data concerning the Contractor violates the provisions of the GDPR; </w:t>
      </w:r>
    </w:p>
    <w:p w14:paraId="66C1009E" w14:textId="18E19A19" w:rsidR="008312C1" w:rsidRPr="008128FD" w:rsidRDefault="008312C1" w:rsidP="00CC1E6A">
      <w:pPr>
        <w:pStyle w:val="Akapitzlist"/>
        <w:numPr>
          <w:ilvl w:val="0"/>
          <w:numId w:val="14"/>
        </w:numPr>
        <w:spacing w:line="360" w:lineRule="auto"/>
        <w:ind w:left="426"/>
        <w:jc w:val="both"/>
        <w:rPr>
          <w:rFonts w:ascii="Times New Roman" w:hAnsi="Times New Roman" w:cs="Times New Roman"/>
          <w:sz w:val="24"/>
          <w:szCs w:val="24"/>
        </w:rPr>
      </w:pPr>
      <w:r w:rsidRPr="008128FD">
        <w:rPr>
          <w:rFonts w:ascii="Times New Roman" w:hAnsi="Times New Roman"/>
          <w:sz w:val="24"/>
        </w:rPr>
        <w:t xml:space="preserve">the Contractor is not entitled to the right to delete personal data in connection with art. 17 sec. 3 letters b, d or e of the GDPR, the right to transfer personal data, referred to in art. 20 </w:t>
      </w:r>
      <w:r w:rsidRPr="008128FD">
        <w:rPr>
          <w:rFonts w:ascii="Times New Roman" w:hAnsi="Times New Roman"/>
          <w:sz w:val="24"/>
        </w:rPr>
        <w:lastRenderedPageBreak/>
        <w:t xml:space="preserve">of the GDPR, under art. 21 of the GDPR the right to object to the processing of personal data, as the legal basis for the processing of personal data is art. 6 sec. 1 letter c of the GDPR.   </w:t>
      </w:r>
    </w:p>
    <w:p w14:paraId="21E164A3" w14:textId="77777777" w:rsidR="008312C1" w:rsidRPr="008128FD" w:rsidRDefault="008312C1" w:rsidP="008312C1">
      <w:pPr>
        <w:pStyle w:val="Akapitzlist"/>
        <w:spacing w:line="360" w:lineRule="auto"/>
        <w:ind w:left="1080"/>
        <w:jc w:val="both"/>
        <w:rPr>
          <w:rFonts w:ascii="Times New Roman" w:hAnsi="Times New Roman" w:cs="Times New Roman"/>
          <w:b/>
          <w:i/>
          <w:sz w:val="24"/>
          <w:szCs w:val="24"/>
        </w:rPr>
      </w:pPr>
    </w:p>
    <w:p w14:paraId="1541A2AA" w14:textId="5EDE737D" w:rsidR="008312C1" w:rsidRPr="008128FD" w:rsidRDefault="008312C1" w:rsidP="00CC1E6A">
      <w:pPr>
        <w:pStyle w:val="Akapitzlist"/>
        <w:spacing w:line="360" w:lineRule="auto"/>
        <w:ind w:left="0"/>
        <w:jc w:val="both"/>
        <w:rPr>
          <w:rFonts w:ascii="Times New Roman" w:hAnsi="Times New Roman" w:cs="Times New Roman"/>
          <w:sz w:val="24"/>
          <w:szCs w:val="24"/>
        </w:rPr>
      </w:pPr>
      <w:r w:rsidRPr="008128FD">
        <w:rPr>
          <w:rFonts w:ascii="Times New Roman" w:hAnsi="Times New Roman"/>
          <w:b/>
          <w:i/>
          <w:sz w:val="24"/>
        </w:rPr>
        <w:t xml:space="preserve">1. </w:t>
      </w:r>
      <w:r w:rsidRPr="008128FD">
        <w:rPr>
          <w:rFonts w:ascii="Times New Roman" w:hAnsi="Times New Roman"/>
          <w:b/>
          <w:bCs/>
          <w:i/>
          <w:iCs/>
          <w:sz w:val="24"/>
        </w:rPr>
        <w:t>Explanation:</w:t>
      </w:r>
      <w:r w:rsidRPr="008128FD">
        <w:rPr>
          <w:rFonts w:ascii="Times New Roman" w:hAnsi="Times New Roman"/>
          <w:b/>
          <w:bCs/>
          <w:sz w:val="24"/>
        </w:rPr>
        <w:t xml:space="preserve"> </w:t>
      </w:r>
      <w:r w:rsidRPr="008128FD">
        <w:rPr>
          <w:rFonts w:ascii="Times New Roman" w:hAnsi="Times New Roman"/>
          <w:sz w:val="24"/>
        </w:rPr>
        <w:t>exercising the right to rectification cannot result in a change in the outcome of the competition or a change in the provisions of the contract</w:t>
      </w:r>
    </w:p>
    <w:p w14:paraId="32CAE22E" w14:textId="48B79028" w:rsidR="008312C1" w:rsidRPr="008128FD" w:rsidRDefault="008312C1" w:rsidP="00CC1E6A">
      <w:pPr>
        <w:pStyle w:val="Akapitzlist"/>
        <w:spacing w:line="360" w:lineRule="auto"/>
        <w:ind w:left="0"/>
        <w:jc w:val="both"/>
        <w:rPr>
          <w:rFonts w:ascii="Times New Roman" w:hAnsi="Times New Roman" w:cs="Times New Roman"/>
          <w:sz w:val="24"/>
          <w:szCs w:val="24"/>
        </w:rPr>
      </w:pPr>
      <w:r w:rsidRPr="008128FD">
        <w:rPr>
          <w:rFonts w:ascii="Times New Roman" w:hAnsi="Times New Roman"/>
          <w:b/>
          <w:i/>
          <w:sz w:val="24"/>
        </w:rPr>
        <w:t xml:space="preserve">2. </w:t>
      </w:r>
      <w:r w:rsidRPr="008128FD">
        <w:rPr>
          <w:rFonts w:ascii="Times New Roman" w:hAnsi="Times New Roman"/>
          <w:b/>
          <w:bCs/>
          <w:i/>
          <w:iCs/>
          <w:sz w:val="24"/>
        </w:rPr>
        <w:t>Explanation:</w:t>
      </w:r>
      <w:r w:rsidRPr="008128FD">
        <w:rPr>
          <w:rFonts w:ascii="Times New Roman" w:hAnsi="Times New Roman"/>
          <w:b/>
          <w:bCs/>
          <w:sz w:val="24"/>
        </w:rPr>
        <w:t xml:space="preserve"> </w:t>
      </w:r>
      <w:r w:rsidRPr="008128FD">
        <w:rPr>
          <w:rFonts w:ascii="Times New Roman" w:hAnsi="Times New Roman"/>
          <w:sz w:val="24"/>
        </w:rPr>
        <w:t>the right to restrict processing does not apply to storage for the purpose of protecting the rights of another natural or legal person, or for important reasons of public interest of the European Union or a Member State.</w:t>
      </w:r>
      <w:r w:rsidRPr="008128FD">
        <w:rPr>
          <w:rFonts w:ascii="Times New Roman" w:hAnsi="Times New Roman"/>
          <w:sz w:val="24"/>
        </w:rPr>
        <w:cr/>
      </w:r>
      <w:r w:rsidRPr="008128FD">
        <w:rPr>
          <w:rFonts w:ascii="Times New Roman" w:hAnsi="Times New Roman"/>
          <w:sz w:val="24"/>
        </w:rPr>
        <w:br/>
      </w:r>
    </w:p>
    <w:p w14:paraId="354E8CAB" w14:textId="5A843E9C" w:rsidR="000F572E" w:rsidRPr="008128FD" w:rsidRDefault="000F572E" w:rsidP="000F572E">
      <w:pPr>
        <w:spacing w:line="360" w:lineRule="auto"/>
        <w:jc w:val="both"/>
        <w:rPr>
          <w:rFonts w:ascii="Times New Roman" w:hAnsi="Times New Roman" w:cs="Times New Roman"/>
          <w:sz w:val="24"/>
          <w:szCs w:val="24"/>
        </w:rPr>
      </w:pPr>
    </w:p>
    <w:p w14:paraId="1E62C29C" w14:textId="4DD0AFA4" w:rsidR="00BB5468" w:rsidRPr="008128FD" w:rsidRDefault="00BB5468" w:rsidP="000F572E">
      <w:pPr>
        <w:spacing w:line="360" w:lineRule="auto"/>
        <w:jc w:val="both"/>
        <w:rPr>
          <w:rFonts w:ascii="Times New Roman" w:hAnsi="Times New Roman" w:cs="Times New Roman"/>
          <w:sz w:val="24"/>
          <w:szCs w:val="24"/>
        </w:rPr>
      </w:pPr>
    </w:p>
    <w:sectPr w:rsidR="00BB5468" w:rsidRPr="008128FD" w:rsidSect="00DD59DB">
      <w:headerReference w:type="default" r:id="rId10"/>
      <w:footerReference w:type="default" r:id="rId11"/>
      <w:pgSz w:w="11906" w:h="16838"/>
      <w:pgMar w:top="1701"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CA31F" w14:textId="77777777" w:rsidR="004B52B5" w:rsidRDefault="004B52B5" w:rsidP="00E706C5">
      <w:pPr>
        <w:spacing w:after="0" w:line="240" w:lineRule="auto"/>
      </w:pPr>
      <w:r>
        <w:separator/>
      </w:r>
    </w:p>
  </w:endnote>
  <w:endnote w:type="continuationSeparator" w:id="0">
    <w:p w14:paraId="4D5D0AEB" w14:textId="77777777" w:rsidR="004B52B5" w:rsidRDefault="004B52B5" w:rsidP="00E7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1C364" w14:textId="39926E26" w:rsidR="00E706C5" w:rsidRPr="00921D93" w:rsidRDefault="00E706C5" w:rsidP="00E706C5">
    <w:pPr>
      <w:pStyle w:val="Stopka"/>
      <w:jc w:val="center"/>
      <w:rPr>
        <w:rFonts w:ascii="Times New Roman" w:hAnsi="Times New Roman" w:cs="Times New Roman"/>
        <w:sz w:val="20"/>
        <w:szCs w:val="20"/>
      </w:rPr>
    </w:pPr>
    <w:r w:rsidRPr="00921D93">
      <w:rPr>
        <w:rFonts w:ascii="Times New Roman" w:hAnsi="Times New Roman"/>
        <w:sz w:val="20"/>
        <w:szCs w:val="20"/>
      </w:rPr>
      <w:t xml:space="preserve">The project financed by the </w:t>
    </w:r>
    <w:r w:rsidR="00921D93" w:rsidRPr="00921D93">
      <w:rPr>
        <w:rFonts w:ascii="Times New Roman" w:hAnsi="Times New Roman"/>
        <w:sz w:val="20"/>
        <w:szCs w:val="20"/>
      </w:rPr>
      <w:t xml:space="preserve">Polish National Agency for Academic Exchange </w:t>
    </w:r>
    <w:r w:rsidRPr="00921D93">
      <w:rPr>
        <w:rFonts w:ascii="Times New Roman" w:hAnsi="Times New Roman"/>
        <w:sz w:val="20"/>
        <w:szCs w:val="20"/>
      </w:rPr>
      <w:t xml:space="preserve">as part of the programme entitled: "STER NAWA - </w:t>
    </w:r>
    <w:r w:rsidR="008128FD" w:rsidRPr="00921D93">
      <w:rPr>
        <w:rFonts w:ascii="Times New Roman" w:hAnsi="Times New Roman"/>
        <w:sz w:val="20"/>
        <w:szCs w:val="20"/>
      </w:rPr>
      <w:t>Internationalization</w:t>
    </w:r>
    <w:r w:rsidRPr="00921D93">
      <w:rPr>
        <w:rFonts w:ascii="Times New Roman" w:hAnsi="Times New Roman"/>
        <w:sz w:val="20"/>
        <w:szCs w:val="20"/>
      </w:rPr>
      <w:t xml:space="preserve"> of Doctoral Schools - </w:t>
    </w:r>
    <w:r w:rsidR="00921D93" w:rsidRPr="00921D93">
      <w:rPr>
        <w:rFonts w:ascii="Times New Roman" w:hAnsi="Times New Roman"/>
        <w:sz w:val="20"/>
        <w:szCs w:val="20"/>
      </w:rPr>
      <w:t>edition</w:t>
    </w:r>
    <w:r w:rsidRPr="00921D93">
      <w:rPr>
        <w:rFonts w:ascii="Times New Roman" w:hAnsi="Times New Roman"/>
        <w:sz w:val="20"/>
        <w:szCs w:val="20"/>
      </w:rPr>
      <w:t xml:space="preserve"> 2024".</w:t>
    </w:r>
  </w:p>
  <w:p w14:paraId="5AED7487" w14:textId="77777777" w:rsidR="00E706C5" w:rsidRDefault="00E706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0921D" w14:textId="77777777" w:rsidR="004B52B5" w:rsidRDefault="004B52B5" w:rsidP="00E706C5">
      <w:pPr>
        <w:spacing w:after="0" w:line="240" w:lineRule="auto"/>
      </w:pPr>
      <w:r>
        <w:separator/>
      </w:r>
    </w:p>
  </w:footnote>
  <w:footnote w:type="continuationSeparator" w:id="0">
    <w:p w14:paraId="7DB3EEE6" w14:textId="77777777" w:rsidR="004B52B5" w:rsidRDefault="004B52B5" w:rsidP="00E70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11E3D" w14:textId="535DB252" w:rsidR="00E706C5" w:rsidRPr="00921D93" w:rsidRDefault="00775457">
    <w:pPr>
      <w:pStyle w:val="Nagwek"/>
      <w:rPr>
        <w:sz w:val="20"/>
        <w:szCs w:val="20"/>
      </w:rPr>
    </w:pPr>
    <w:r w:rsidRPr="00921D93">
      <w:rPr>
        <w:noProof/>
        <w:sz w:val="20"/>
        <w:szCs w:val="20"/>
        <w:lang w:eastAsia="en-GB"/>
      </w:rPr>
      <w:drawing>
        <wp:inline distT="0" distB="0" distL="0" distR="0" wp14:anchorId="0A6B8E8B" wp14:editId="24702124">
          <wp:extent cx="2819400" cy="817626"/>
          <wp:effectExtent l="0" t="0" r="0" b="0"/>
          <wp:docPr id="1" name="Obraz 1" descr="National Agency for Academic Exchange - Research in P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gency for Academic Exchange - Research in Po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08" cy="8330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C18"/>
    <w:multiLevelType w:val="hybridMultilevel"/>
    <w:tmpl w:val="F5D45496"/>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3775FD"/>
    <w:multiLevelType w:val="hybridMultilevel"/>
    <w:tmpl w:val="7A5468A4"/>
    <w:lvl w:ilvl="0" w:tplc="0415000F">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D4D93"/>
    <w:multiLevelType w:val="hybridMultilevel"/>
    <w:tmpl w:val="847CEC30"/>
    <w:lvl w:ilvl="0" w:tplc="1FF42C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F960F18"/>
    <w:multiLevelType w:val="hybridMultilevel"/>
    <w:tmpl w:val="77A0974C"/>
    <w:lvl w:ilvl="0" w:tplc="D9762A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B71550"/>
    <w:multiLevelType w:val="hybridMultilevel"/>
    <w:tmpl w:val="AC663EB0"/>
    <w:lvl w:ilvl="0" w:tplc="1FF42C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1517839"/>
    <w:multiLevelType w:val="hybridMultilevel"/>
    <w:tmpl w:val="D35AB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E90BD8"/>
    <w:multiLevelType w:val="hybridMultilevel"/>
    <w:tmpl w:val="0084453E"/>
    <w:lvl w:ilvl="0" w:tplc="1FF42C5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141D5B66"/>
    <w:multiLevelType w:val="hybridMultilevel"/>
    <w:tmpl w:val="404C0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7747A"/>
    <w:multiLevelType w:val="hybridMultilevel"/>
    <w:tmpl w:val="70E09B86"/>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3A338F"/>
    <w:multiLevelType w:val="hybridMultilevel"/>
    <w:tmpl w:val="5DCA6BE0"/>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C1E8A"/>
    <w:multiLevelType w:val="hybridMultilevel"/>
    <w:tmpl w:val="9B129B24"/>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3E7123"/>
    <w:multiLevelType w:val="hybridMultilevel"/>
    <w:tmpl w:val="3D8EF2E0"/>
    <w:lvl w:ilvl="0" w:tplc="1FF42C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CD3CA5"/>
    <w:multiLevelType w:val="hybridMultilevel"/>
    <w:tmpl w:val="8556B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DC73F8"/>
    <w:multiLevelType w:val="hybridMultilevel"/>
    <w:tmpl w:val="82C2AFD8"/>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F27CA2"/>
    <w:multiLevelType w:val="hybridMultilevel"/>
    <w:tmpl w:val="435688B8"/>
    <w:lvl w:ilvl="0" w:tplc="1FF42C5E">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15" w15:restartNumberingAfterBreak="0">
    <w:nsid w:val="40025451"/>
    <w:multiLevelType w:val="hybridMultilevel"/>
    <w:tmpl w:val="201C47A8"/>
    <w:lvl w:ilvl="0" w:tplc="1FF42C5E">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EE3105"/>
    <w:multiLevelType w:val="hybridMultilevel"/>
    <w:tmpl w:val="85BCE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D6B0A"/>
    <w:multiLevelType w:val="hybridMultilevel"/>
    <w:tmpl w:val="7CCC3F14"/>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A06C7B"/>
    <w:multiLevelType w:val="hybridMultilevel"/>
    <w:tmpl w:val="F1109DD6"/>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DA54E5"/>
    <w:multiLevelType w:val="hybridMultilevel"/>
    <w:tmpl w:val="27DECBE8"/>
    <w:lvl w:ilvl="0" w:tplc="7D06CC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FE40D2"/>
    <w:multiLevelType w:val="hybridMultilevel"/>
    <w:tmpl w:val="E8E07806"/>
    <w:lvl w:ilvl="0" w:tplc="1FF42C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0641C9"/>
    <w:multiLevelType w:val="hybridMultilevel"/>
    <w:tmpl w:val="147A140A"/>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6D240E"/>
    <w:multiLevelType w:val="hybridMultilevel"/>
    <w:tmpl w:val="C5F0268C"/>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5130EDF"/>
    <w:multiLevelType w:val="hybridMultilevel"/>
    <w:tmpl w:val="2C7881D4"/>
    <w:lvl w:ilvl="0" w:tplc="FCE81E64">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5A75E3"/>
    <w:multiLevelType w:val="hybridMultilevel"/>
    <w:tmpl w:val="5F466BCC"/>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632557"/>
    <w:multiLevelType w:val="hybridMultilevel"/>
    <w:tmpl w:val="5036BC9E"/>
    <w:lvl w:ilvl="0" w:tplc="1FF42C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CFA278D"/>
    <w:multiLevelType w:val="hybridMultilevel"/>
    <w:tmpl w:val="1A9AF806"/>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56782F"/>
    <w:multiLevelType w:val="hybridMultilevel"/>
    <w:tmpl w:val="BC6AB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D57EAD"/>
    <w:multiLevelType w:val="hybridMultilevel"/>
    <w:tmpl w:val="C90EC86A"/>
    <w:lvl w:ilvl="0" w:tplc="580094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87C34DF"/>
    <w:multiLevelType w:val="hybridMultilevel"/>
    <w:tmpl w:val="0680D1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44493C"/>
    <w:multiLevelType w:val="hybridMultilevel"/>
    <w:tmpl w:val="78A488A4"/>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E9D5CCE"/>
    <w:multiLevelType w:val="hybridMultilevel"/>
    <w:tmpl w:val="7A0A4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D74050"/>
    <w:multiLevelType w:val="hybridMultilevel"/>
    <w:tmpl w:val="B172D4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B56B39"/>
    <w:multiLevelType w:val="hybridMultilevel"/>
    <w:tmpl w:val="8EF4B3F8"/>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1E11A1E"/>
    <w:multiLevelType w:val="hybridMultilevel"/>
    <w:tmpl w:val="6F5C7A4E"/>
    <w:lvl w:ilvl="0" w:tplc="E79CC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A72E6A"/>
    <w:multiLevelType w:val="hybridMultilevel"/>
    <w:tmpl w:val="9F201642"/>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5D29E5"/>
    <w:multiLevelType w:val="hybridMultilevel"/>
    <w:tmpl w:val="CE32EE3A"/>
    <w:lvl w:ilvl="0" w:tplc="1FF42C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79E2AE5"/>
    <w:multiLevelType w:val="hybridMultilevel"/>
    <w:tmpl w:val="C23638CC"/>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5762E1"/>
    <w:multiLevelType w:val="hybridMultilevel"/>
    <w:tmpl w:val="250ECD16"/>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E5E3344"/>
    <w:multiLevelType w:val="hybridMultilevel"/>
    <w:tmpl w:val="CB80708E"/>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32"/>
  </w:num>
  <w:num w:numId="4">
    <w:abstractNumId w:val="20"/>
  </w:num>
  <w:num w:numId="5">
    <w:abstractNumId w:val="36"/>
  </w:num>
  <w:num w:numId="6">
    <w:abstractNumId w:val="29"/>
  </w:num>
  <w:num w:numId="7">
    <w:abstractNumId w:val="23"/>
  </w:num>
  <w:num w:numId="8">
    <w:abstractNumId w:val="3"/>
  </w:num>
  <w:num w:numId="9">
    <w:abstractNumId w:val="27"/>
  </w:num>
  <w:num w:numId="10">
    <w:abstractNumId w:val="14"/>
  </w:num>
  <w:num w:numId="11">
    <w:abstractNumId w:val="34"/>
  </w:num>
  <w:num w:numId="12">
    <w:abstractNumId w:val="2"/>
  </w:num>
  <w:num w:numId="13">
    <w:abstractNumId w:val="25"/>
  </w:num>
  <w:num w:numId="14">
    <w:abstractNumId w:val="28"/>
  </w:num>
  <w:num w:numId="15">
    <w:abstractNumId w:val="24"/>
  </w:num>
  <w:num w:numId="16">
    <w:abstractNumId w:val="0"/>
  </w:num>
  <w:num w:numId="17">
    <w:abstractNumId w:val="8"/>
  </w:num>
  <w:num w:numId="18">
    <w:abstractNumId w:val="17"/>
  </w:num>
  <w:num w:numId="19">
    <w:abstractNumId w:val="38"/>
  </w:num>
  <w:num w:numId="20">
    <w:abstractNumId w:val="12"/>
  </w:num>
  <w:num w:numId="21">
    <w:abstractNumId w:val="16"/>
  </w:num>
  <w:num w:numId="22">
    <w:abstractNumId w:val="30"/>
  </w:num>
  <w:num w:numId="23">
    <w:abstractNumId w:val="21"/>
  </w:num>
  <w:num w:numId="24">
    <w:abstractNumId w:val="4"/>
  </w:num>
  <w:num w:numId="25">
    <w:abstractNumId w:val="6"/>
  </w:num>
  <w:num w:numId="26">
    <w:abstractNumId w:val="39"/>
  </w:num>
  <w:num w:numId="27">
    <w:abstractNumId w:val="5"/>
  </w:num>
  <w:num w:numId="28">
    <w:abstractNumId w:val="7"/>
  </w:num>
  <w:num w:numId="29">
    <w:abstractNumId w:val="33"/>
  </w:num>
  <w:num w:numId="30">
    <w:abstractNumId w:val="10"/>
  </w:num>
  <w:num w:numId="31">
    <w:abstractNumId w:val="26"/>
  </w:num>
  <w:num w:numId="32">
    <w:abstractNumId w:val="9"/>
  </w:num>
  <w:num w:numId="33">
    <w:abstractNumId w:val="15"/>
  </w:num>
  <w:num w:numId="34">
    <w:abstractNumId w:val="11"/>
  </w:num>
  <w:num w:numId="35">
    <w:abstractNumId w:val="18"/>
  </w:num>
  <w:num w:numId="36">
    <w:abstractNumId w:val="13"/>
  </w:num>
  <w:num w:numId="37">
    <w:abstractNumId w:val="35"/>
  </w:num>
  <w:num w:numId="38">
    <w:abstractNumId w:val="22"/>
  </w:num>
  <w:num w:numId="39">
    <w:abstractNumId w:val="3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B0"/>
    <w:rsid w:val="00004A7A"/>
    <w:rsid w:val="000074AB"/>
    <w:rsid w:val="000178EF"/>
    <w:rsid w:val="000236C6"/>
    <w:rsid w:val="00027B64"/>
    <w:rsid w:val="00033236"/>
    <w:rsid w:val="00040CEE"/>
    <w:rsid w:val="00064CDB"/>
    <w:rsid w:val="00070238"/>
    <w:rsid w:val="00081ADD"/>
    <w:rsid w:val="00084E2B"/>
    <w:rsid w:val="00093302"/>
    <w:rsid w:val="00095140"/>
    <w:rsid w:val="000A5AEC"/>
    <w:rsid w:val="000A6022"/>
    <w:rsid w:val="000C36E6"/>
    <w:rsid w:val="000D13D1"/>
    <w:rsid w:val="000D6A39"/>
    <w:rsid w:val="000F572E"/>
    <w:rsid w:val="00115CFB"/>
    <w:rsid w:val="001446D5"/>
    <w:rsid w:val="0015021A"/>
    <w:rsid w:val="001655B0"/>
    <w:rsid w:val="00185C4E"/>
    <w:rsid w:val="001D2CE2"/>
    <w:rsid w:val="001D624A"/>
    <w:rsid w:val="001F76F0"/>
    <w:rsid w:val="00222A1F"/>
    <w:rsid w:val="00241352"/>
    <w:rsid w:val="00245708"/>
    <w:rsid w:val="00272847"/>
    <w:rsid w:val="00284256"/>
    <w:rsid w:val="0028784E"/>
    <w:rsid w:val="00293812"/>
    <w:rsid w:val="002A3947"/>
    <w:rsid w:val="002A5481"/>
    <w:rsid w:val="002C2C72"/>
    <w:rsid w:val="002D08EC"/>
    <w:rsid w:val="003034DE"/>
    <w:rsid w:val="003176F7"/>
    <w:rsid w:val="003278A7"/>
    <w:rsid w:val="00334BF1"/>
    <w:rsid w:val="0035791B"/>
    <w:rsid w:val="00360992"/>
    <w:rsid w:val="003634ED"/>
    <w:rsid w:val="00367094"/>
    <w:rsid w:val="00383106"/>
    <w:rsid w:val="0038589A"/>
    <w:rsid w:val="003A3532"/>
    <w:rsid w:val="003D40BE"/>
    <w:rsid w:val="004269D6"/>
    <w:rsid w:val="00427FA3"/>
    <w:rsid w:val="004368EB"/>
    <w:rsid w:val="004548F8"/>
    <w:rsid w:val="00477C0D"/>
    <w:rsid w:val="004A2CF9"/>
    <w:rsid w:val="004A5E45"/>
    <w:rsid w:val="004A6053"/>
    <w:rsid w:val="004B52B5"/>
    <w:rsid w:val="004D724C"/>
    <w:rsid w:val="004E0BCA"/>
    <w:rsid w:val="00502A04"/>
    <w:rsid w:val="00512D23"/>
    <w:rsid w:val="005175CB"/>
    <w:rsid w:val="00526717"/>
    <w:rsid w:val="00535DAC"/>
    <w:rsid w:val="00542FE4"/>
    <w:rsid w:val="00557AF7"/>
    <w:rsid w:val="00565C5E"/>
    <w:rsid w:val="005836FF"/>
    <w:rsid w:val="005A0D41"/>
    <w:rsid w:val="005A7AB1"/>
    <w:rsid w:val="005B433F"/>
    <w:rsid w:val="005C58BE"/>
    <w:rsid w:val="005D63F6"/>
    <w:rsid w:val="005F6E16"/>
    <w:rsid w:val="006026DD"/>
    <w:rsid w:val="00605B8D"/>
    <w:rsid w:val="00605BCB"/>
    <w:rsid w:val="00643B62"/>
    <w:rsid w:val="00673AAE"/>
    <w:rsid w:val="006A0AE9"/>
    <w:rsid w:val="006A4A84"/>
    <w:rsid w:val="006C3F45"/>
    <w:rsid w:val="006D42B4"/>
    <w:rsid w:val="006E7CAE"/>
    <w:rsid w:val="006F5251"/>
    <w:rsid w:val="00703120"/>
    <w:rsid w:val="00714782"/>
    <w:rsid w:val="00716AEE"/>
    <w:rsid w:val="00720525"/>
    <w:rsid w:val="00765435"/>
    <w:rsid w:val="007710C3"/>
    <w:rsid w:val="00775457"/>
    <w:rsid w:val="00795D84"/>
    <w:rsid w:val="007B07E9"/>
    <w:rsid w:val="007F6BE1"/>
    <w:rsid w:val="00803306"/>
    <w:rsid w:val="008128FD"/>
    <w:rsid w:val="00816B50"/>
    <w:rsid w:val="008312C1"/>
    <w:rsid w:val="008349BF"/>
    <w:rsid w:val="00841C04"/>
    <w:rsid w:val="00872ABE"/>
    <w:rsid w:val="00882FB0"/>
    <w:rsid w:val="00883DD6"/>
    <w:rsid w:val="008978FC"/>
    <w:rsid w:val="008C6B00"/>
    <w:rsid w:val="008E13A7"/>
    <w:rsid w:val="008F1EB7"/>
    <w:rsid w:val="008F5B95"/>
    <w:rsid w:val="00913CF1"/>
    <w:rsid w:val="00917919"/>
    <w:rsid w:val="00921D93"/>
    <w:rsid w:val="009225B9"/>
    <w:rsid w:val="00956C29"/>
    <w:rsid w:val="00974BDC"/>
    <w:rsid w:val="009814C9"/>
    <w:rsid w:val="0098266F"/>
    <w:rsid w:val="00990D63"/>
    <w:rsid w:val="009D3435"/>
    <w:rsid w:val="009D629B"/>
    <w:rsid w:val="009D6C9E"/>
    <w:rsid w:val="009F7EA3"/>
    <w:rsid w:val="00A057F9"/>
    <w:rsid w:val="00A235C7"/>
    <w:rsid w:val="00A249EF"/>
    <w:rsid w:val="00A3602A"/>
    <w:rsid w:val="00A45A06"/>
    <w:rsid w:val="00A64E23"/>
    <w:rsid w:val="00A74AB6"/>
    <w:rsid w:val="00A81527"/>
    <w:rsid w:val="00A85E2C"/>
    <w:rsid w:val="00AC3E98"/>
    <w:rsid w:val="00AC5C8A"/>
    <w:rsid w:val="00AD2AFF"/>
    <w:rsid w:val="00AD4537"/>
    <w:rsid w:val="00AD5C15"/>
    <w:rsid w:val="00AE13EF"/>
    <w:rsid w:val="00AF0B9C"/>
    <w:rsid w:val="00AF480F"/>
    <w:rsid w:val="00B41880"/>
    <w:rsid w:val="00B811B0"/>
    <w:rsid w:val="00BA3923"/>
    <w:rsid w:val="00BB5468"/>
    <w:rsid w:val="00BC5B45"/>
    <w:rsid w:val="00BF2D82"/>
    <w:rsid w:val="00C03779"/>
    <w:rsid w:val="00C03A47"/>
    <w:rsid w:val="00C10CFA"/>
    <w:rsid w:val="00C4614B"/>
    <w:rsid w:val="00C47D9C"/>
    <w:rsid w:val="00C52D25"/>
    <w:rsid w:val="00C875FE"/>
    <w:rsid w:val="00CA3FCF"/>
    <w:rsid w:val="00CA7365"/>
    <w:rsid w:val="00CC1E6A"/>
    <w:rsid w:val="00D056FB"/>
    <w:rsid w:val="00D62A82"/>
    <w:rsid w:val="00D67F78"/>
    <w:rsid w:val="00D73223"/>
    <w:rsid w:val="00D76483"/>
    <w:rsid w:val="00DA5683"/>
    <w:rsid w:val="00DB4D62"/>
    <w:rsid w:val="00DC769D"/>
    <w:rsid w:val="00DD59DB"/>
    <w:rsid w:val="00E10D3A"/>
    <w:rsid w:val="00E25D0D"/>
    <w:rsid w:val="00E30C3B"/>
    <w:rsid w:val="00E30D3B"/>
    <w:rsid w:val="00E706C5"/>
    <w:rsid w:val="00EB3D71"/>
    <w:rsid w:val="00EF535A"/>
    <w:rsid w:val="00F02F4D"/>
    <w:rsid w:val="00F076AF"/>
    <w:rsid w:val="00F27C3D"/>
    <w:rsid w:val="00F54684"/>
    <w:rsid w:val="00F60378"/>
    <w:rsid w:val="00F74C95"/>
    <w:rsid w:val="00F77B10"/>
    <w:rsid w:val="00FA574F"/>
    <w:rsid w:val="00FE1633"/>
    <w:rsid w:val="00FE17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B226"/>
  <w15:chartTrackingRefBased/>
  <w15:docId w15:val="{1EE80EB8-75EE-492D-94CB-E794011A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46D5"/>
    <w:pPr>
      <w:ind w:left="720"/>
      <w:contextualSpacing/>
    </w:pPr>
  </w:style>
  <w:style w:type="character" w:styleId="Odwoaniedokomentarza">
    <w:name w:val="annotation reference"/>
    <w:basedOn w:val="Domylnaczcionkaakapitu"/>
    <w:uiPriority w:val="99"/>
    <w:semiHidden/>
    <w:unhideWhenUsed/>
    <w:rsid w:val="005C58BE"/>
    <w:rPr>
      <w:sz w:val="16"/>
      <w:szCs w:val="16"/>
    </w:rPr>
  </w:style>
  <w:style w:type="paragraph" w:styleId="Tekstkomentarza">
    <w:name w:val="annotation text"/>
    <w:basedOn w:val="Normalny"/>
    <w:link w:val="TekstkomentarzaZnak"/>
    <w:uiPriority w:val="99"/>
    <w:semiHidden/>
    <w:unhideWhenUsed/>
    <w:rsid w:val="005C58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58BE"/>
    <w:rPr>
      <w:sz w:val="20"/>
      <w:szCs w:val="20"/>
    </w:rPr>
  </w:style>
  <w:style w:type="paragraph" w:styleId="Tematkomentarza">
    <w:name w:val="annotation subject"/>
    <w:basedOn w:val="Tekstkomentarza"/>
    <w:next w:val="Tekstkomentarza"/>
    <w:link w:val="TematkomentarzaZnak"/>
    <w:uiPriority w:val="99"/>
    <w:semiHidden/>
    <w:unhideWhenUsed/>
    <w:rsid w:val="005C58BE"/>
    <w:rPr>
      <w:b/>
      <w:bCs/>
    </w:rPr>
  </w:style>
  <w:style w:type="character" w:customStyle="1" w:styleId="TematkomentarzaZnak">
    <w:name w:val="Temat komentarza Znak"/>
    <w:basedOn w:val="TekstkomentarzaZnak"/>
    <w:link w:val="Tematkomentarza"/>
    <w:uiPriority w:val="99"/>
    <w:semiHidden/>
    <w:rsid w:val="005C58BE"/>
    <w:rPr>
      <w:b/>
      <w:bCs/>
      <w:sz w:val="20"/>
      <w:szCs w:val="20"/>
    </w:rPr>
  </w:style>
  <w:style w:type="paragraph" w:styleId="Tekstdymka">
    <w:name w:val="Balloon Text"/>
    <w:basedOn w:val="Normalny"/>
    <w:link w:val="TekstdymkaZnak"/>
    <w:uiPriority w:val="99"/>
    <w:semiHidden/>
    <w:unhideWhenUsed/>
    <w:rsid w:val="005C58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8BE"/>
    <w:rPr>
      <w:rFonts w:ascii="Segoe UI" w:hAnsi="Segoe UI" w:cs="Segoe UI"/>
      <w:sz w:val="18"/>
      <w:szCs w:val="18"/>
    </w:rPr>
  </w:style>
  <w:style w:type="paragraph" w:styleId="Nagwek">
    <w:name w:val="header"/>
    <w:basedOn w:val="Normalny"/>
    <w:link w:val="NagwekZnak"/>
    <w:uiPriority w:val="99"/>
    <w:unhideWhenUsed/>
    <w:rsid w:val="00E706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06C5"/>
  </w:style>
  <w:style w:type="paragraph" w:styleId="Stopka">
    <w:name w:val="footer"/>
    <w:basedOn w:val="Normalny"/>
    <w:link w:val="StopkaZnak"/>
    <w:uiPriority w:val="99"/>
    <w:unhideWhenUsed/>
    <w:rsid w:val="00E706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6C5"/>
  </w:style>
  <w:style w:type="character" w:styleId="Hipercze">
    <w:name w:val="Hyperlink"/>
    <w:basedOn w:val="Domylnaczcionkaakapitu"/>
    <w:uiPriority w:val="99"/>
    <w:unhideWhenUsed/>
    <w:rsid w:val="008F1EB7"/>
    <w:rPr>
      <w:color w:val="0563C1" w:themeColor="hyperlink"/>
      <w:u w:val="single"/>
    </w:rPr>
  </w:style>
  <w:style w:type="paragraph" w:styleId="Tekstprzypisukocowego">
    <w:name w:val="endnote text"/>
    <w:basedOn w:val="Normalny"/>
    <w:link w:val="TekstprzypisukocowegoZnak"/>
    <w:uiPriority w:val="99"/>
    <w:semiHidden/>
    <w:unhideWhenUsed/>
    <w:rsid w:val="003034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34DE"/>
    <w:rPr>
      <w:sz w:val="20"/>
      <w:szCs w:val="20"/>
    </w:rPr>
  </w:style>
  <w:style w:type="character" w:styleId="Odwoanieprzypisukocowego">
    <w:name w:val="endnote reference"/>
    <w:basedOn w:val="Domylnaczcionkaakapitu"/>
    <w:uiPriority w:val="99"/>
    <w:semiHidden/>
    <w:unhideWhenUsed/>
    <w:rsid w:val="003034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736342">
      <w:bodyDiv w:val="1"/>
      <w:marLeft w:val="0"/>
      <w:marRight w:val="0"/>
      <w:marTop w:val="0"/>
      <w:marBottom w:val="0"/>
      <w:divBdr>
        <w:top w:val="none" w:sz="0" w:space="0" w:color="auto"/>
        <w:left w:val="none" w:sz="0" w:space="0" w:color="auto"/>
        <w:bottom w:val="none" w:sz="0" w:space="0" w:color="auto"/>
        <w:right w:val="none" w:sz="0" w:space="0" w:color="auto"/>
      </w:divBdr>
    </w:div>
    <w:div w:id="98443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maliszewski@umb.edu.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trycja.jasinska@umb.edu.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umb.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17</Pages>
  <Words>3935</Words>
  <Characters>22435</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Jasińska</dc:creator>
  <cp:keywords/>
  <dc:description/>
  <cp:lastModifiedBy>Jakub Wszeborowski</cp:lastModifiedBy>
  <cp:revision>82</cp:revision>
  <cp:lastPrinted>2025-03-13T12:26:00Z</cp:lastPrinted>
  <dcterms:created xsi:type="dcterms:W3CDTF">2025-02-06T09:03:00Z</dcterms:created>
  <dcterms:modified xsi:type="dcterms:W3CDTF">2025-04-11T11:29:00Z</dcterms:modified>
</cp:coreProperties>
</file>