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8003" w14:textId="77777777" w:rsidR="001D7616" w:rsidRPr="00E82A21" w:rsidRDefault="001D7616" w:rsidP="0002279C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2DEED971" w14:textId="77777777" w:rsidR="0002279C" w:rsidRPr="00E82A21" w:rsidRDefault="0002279C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</w:rPr>
      </w:pPr>
      <w:r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Organizacja imprezy turystycznej</w:t>
      </w:r>
      <w:r w:rsidR="00A551E0"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„Welcome to Bia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>łowieża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II</w:t>
      </w:r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Erasmus+ </w:t>
      </w:r>
      <w:proofErr w:type="spellStart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Sightseeing</w:t>
      </w:r>
      <w:proofErr w:type="spellEnd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Day”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finansowanej z Programu Erasmus+</w:t>
      </w:r>
      <w:r w:rsidR="007A3F60" w:rsidRPr="00E82A21">
        <w:rPr>
          <w:rFonts w:ascii="Times New Roman" w:hAnsi="Times New Roman"/>
          <w:b/>
          <w:bCs/>
          <w:sz w:val="28"/>
        </w:rPr>
        <w:t>.</w:t>
      </w:r>
    </w:p>
    <w:p w14:paraId="3F18A289" w14:textId="77777777" w:rsidR="007A3F60" w:rsidRPr="00E82A21" w:rsidRDefault="007A3F60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lang w:eastAsia="pl-PL"/>
        </w:rPr>
      </w:pPr>
    </w:p>
    <w:p w14:paraId="2F203D7C" w14:textId="77777777" w:rsidR="00A551E0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  <w:r w:rsidRPr="00E82A21">
        <w:rPr>
          <w:rFonts w:ascii="Times New Roman" w:hAnsi="Times New Roman"/>
        </w:rPr>
        <w:t>Wykonawca wybrany zgodnie z art. 2 ust. 1 pkt 1 ustawy z dnia 11 września 2019 r. Prawo zamówień publicznych (</w:t>
      </w:r>
      <w:proofErr w:type="spellStart"/>
      <w:r w:rsidRPr="00E82A21">
        <w:rPr>
          <w:rFonts w:ascii="Times New Roman" w:hAnsi="Times New Roman"/>
        </w:rPr>
        <w:t>t.j</w:t>
      </w:r>
      <w:proofErr w:type="spellEnd"/>
      <w:r w:rsidRPr="00E82A21">
        <w:rPr>
          <w:rFonts w:ascii="Times New Roman" w:hAnsi="Times New Roman"/>
        </w:rPr>
        <w:t>. Dz. U. z 202</w:t>
      </w:r>
      <w:r w:rsidR="005B32B3">
        <w:rPr>
          <w:rFonts w:ascii="Times New Roman" w:hAnsi="Times New Roman"/>
        </w:rPr>
        <w:t>4</w:t>
      </w:r>
      <w:r w:rsidRPr="00E82A21">
        <w:rPr>
          <w:rFonts w:ascii="Times New Roman" w:hAnsi="Times New Roman"/>
        </w:rPr>
        <w:t xml:space="preserve"> r., poz. </w:t>
      </w:r>
      <w:r w:rsidR="005B32B3">
        <w:rPr>
          <w:rFonts w:ascii="Times New Roman" w:hAnsi="Times New Roman"/>
        </w:rPr>
        <w:t>1320</w:t>
      </w:r>
      <w:r w:rsidRPr="00E82A21">
        <w:rPr>
          <w:rFonts w:ascii="Times New Roman" w:hAnsi="Times New Roman"/>
        </w:rPr>
        <w:t>) – wartość usługi nie przekracza 130 tys. zł netto.</w:t>
      </w:r>
    </w:p>
    <w:p w14:paraId="02E37E1D" w14:textId="77777777" w:rsidR="000C39CF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C69DD9F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Nr sprawy: </w:t>
      </w:r>
    </w:p>
    <w:p w14:paraId="34681AB8" w14:textId="77777777" w:rsidR="006C6690" w:rsidRDefault="00E60F78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0F78">
        <w:rPr>
          <w:rFonts w:ascii="Times New Roman" w:eastAsia="Times New Roman" w:hAnsi="Times New Roman"/>
          <w:color w:val="000000"/>
          <w:sz w:val="24"/>
          <w:szCs w:val="24"/>
        </w:rPr>
        <w:t>AWM/ERAS/01/2025/TM</w:t>
      </w:r>
    </w:p>
    <w:p w14:paraId="18D5DC4A" w14:textId="77777777" w:rsidR="00E60F78" w:rsidRPr="00E60F78" w:rsidRDefault="00E60F78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F70B562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Data (wystawienia): </w:t>
      </w:r>
    </w:p>
    <w:p w14:paraId="01EB5AC7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D064688" w14:textId="03EFCF0C" w:rsidR="0002279C" w:rsidRPr="00E82A21" w:rsidRDefault="007A5492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2</w:t>
      </w:r>
      <w:r w:rsidR="003F240E">
        <w:rPr>
          <w:rFonts w:ascii="Times New Roman" w:eastAsia="Times New Roman" w:hAnsi="Times New Roman"/>
          <w:color w:val="000000" w:themeColor="text1"/>
          <w:lang w:eastAsia="pl-PL"/>
        </w:rPr>
        <w:t>1</w:t>
      </w:r>
      <w:r>
        <w:rPr>
          <w:rFonts w:ascii="Times New Roman" w:eastAsia="Times New Roman" w:hAnsi="Times New Roman"/>
          <w:color w:val="000000" w:themeColor="text1"/>
          <w:lang w:eastAsia="pl-PL"/>
        </w:rPr>
        <w:t>.0</w:t>
      </w:r>
      <w:r w:rsidR="00F84EC2">
        <w:rPr>
          <w:rFonts w:ascii="Times New Roman" w:eastAsia="Times New Roman" w:hAnsi="Times New Roman"/>
          <w:color w:val="000000" w:themeColor="text1"/>
          <w:lang w:eastAsia="pl-PL"/>
        </w:rPr>
        <w:t>2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.2025 r. </w:t>
      </w:r>
    </w:p>
    <w:p w14:paraId="34CC98C4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80D5B04" w14:textId="77777777"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Kod CPV:</w:t>
      </w:r>
    </w:p>
    <w:p w14:paraId="23696AB1" w14:textId="77777777"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63511000-4: Organizacja wycieczek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63514000-5: Usługi świadczone przez przewodników turystycznych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60100000-9: Usługi w zakresie transportu drogowego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55300000-3: Usługi restauracyjne i dotyczące podawania posiłków</w:t>
      </w:r>
    </w:p>
    <w:p w14:paraId="1E2ED1A8" w14:textId="77777777" w:rsidR="0002279C" w:rsidRPr="00E82A21" w:rsidRDefault="0002279C" w:rsidP="000227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I. Zapytanie ofertowe - Przedmiot zamówienia</w:t>
      </w:r>
    </w:p>
    <w:p w14:paraId="052DED35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DF1AF31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Rodzaj zamówienia: </w:t>
      </w:r>
    </w:p>
    <w:p w14:paraId="4BDAD9B2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 Usługi</w:t>
      </w:r>
    </w:p>
    <w:p w14:paraId="25DE54E9" w14:textId="77777777" w:rsidR="00C70DCC" w:rsidRPr="00E82A21" w:rsidRDefault="00C70DC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D6C40E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2. Opis przedmiotu zamówienia: </w:t>
      </w:r>
    </w:p>
    <w:p w14:paraId="1D033BC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0193B47" w14:textId="77777777" w:rsidR="00C70DCC" w:rsidRPr="00E82A21" w:rsidRDefault="00C70DCC" w:rsidP="00CA7C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  <w:r w:rsidRPr="00E82A21">
        <w:rPr>
          <w:rFonts w:ascii="Times New Roman" w:hAnsi="Times New Roman"/>
        </w:rPr>
        <w:t>Usługa polega na przygotowaniu i przeprowadzeniu jednodniowej impre</w:t>
      </w:r>
      <w:r w:rsidR="002B30E2" w:rsidRPr="00E82A21">
        <w:rPr>
          <w:rFonts w:ascii="Times New Roman" w:hAnsi="Times New Roman"/>
        </w:rPr>
        <w:t>zy o charakterze turystycznym pt</w:t>
      </w:r>
      <w:r w:rsidRPr="00E82A21">
        <w:rPr>
          <w:rFonts w:ascii="Times New Roman" w:hAnsi="Times New Roman"/>
        </w:rPr>
        <w:t xml:space="preserve">. „Welcome to </w:t>
      </w:r>
      <w:r w:rsidR="007A5492">
        <w:rPr>
          <w:rFonts w:ascii="Times New Roman" w:hAnsi="Times New Roman"/>
        </w:rPr>
        <w:t>Białowieża</w:t>
      </w:r>
      <w:r w:rsidRPr="00E82A21">
        <w:rPr>
          <w:rFonts w:ascii="Times New Roman" w:hAnsi="Times New Roman"/>
        </w:rPr>
        <w:t xml:space="preserve"> - I</w:t>
      </w:r>
      <w:r w:rsidR="007A3F60" w:rsidRPr="00E82A21">
        <w:rPr>
          <w:rFonts w:ascii="Times New Roman" w:hAnsi="Times New Roman"/>
        </w:rPr>
        <w:t>I</w:t>
      </w:r>
      <w:r w:rsidRPr="00E82A21">
        <w:rPr>
          <w:rFonts w:ascii="Times New Roman" w:hAnsi="Times New Roman"/>
        </w:rPr>
        <w:t xml:space="preserve"> </w:t>
      </w:r>
      <w:r w:rsidR="007A5492">
        <w:rPr>
          <w:rFonts w:ascii="Times New Roman" w:hAnsi="Times New Roman"/>
        </w:rPr>
        <w:t>Erasmus+</w:t>
      </w:r>
      <w:r w:rsidRPr="00E82A21">
        <w:rPr>
          <w:rFonts w:ascii="Times New Roman" w:hAnsi="Times New Roman"/>
        </w:rPr>
        <w:t xml:space="preserve"> </w:t>
      </w:r>
      <w:proofErr w:type="spellStart"/>
      <w:r w:rsidRPr="00E82A21">
        <w:rPr>
          <w:rFonts w:ascii="Times New Roman" w:hAnsi="Times New Roman"/>
        </w:rPr>
        <w:t>Sightseeing</w:t>
      </w:r>
      <w:proofErr w:type="spellEnd"/>
      <w:r w:rsidRPr="00E82A21">
        <w:rPr>
          <w:rFonts w:ascii="Times New Roman" w:hAnsi="Times New Roman"/>
        </w:rPr>
        <w:t xml:space="preserve"> Day”. </w:t>
      </w:r>
      <w:r w:rsidR="00460255">
        <w:rPr>
          <w:rFonts w:ascii="Times New Roman" w:hAnsi="Times New Roman"/>
        </w:rPr>
        <w:t>Wydarzenie</w:t>
      </w:r>
      <w:r w:rsidR="007A5492">
        <w:rPr>
          <w:rFonts w:ascii="Times New Roman" w:hAnsi="Times New Roman"/>
        </w:rPr>
        <w:t xml:space="preserve"> finansowan</w:t>
      </w:r>
      <w:r w:rsidR="00460255">
        <w:rPr>
          <w:rFonts w:ascii="Times New Roman" w:hAnsi="Times New Roman"/>
        </w:rPr>
        <w:t xml:space="preserve">e </w:t>
      </w:r>
      <w:r w:rsidR="007A5492">
        <w:rPr>
          <w:rFonts w:ascii="Times New Roman" w:hAnsi="Times New Roman"/>
        </w:rPr>
        <w:t xml:space="preserve">jest w ramach Programu Erasmus+. </w:t>
      </w:r>
    </w:p>
    <w:p w14:paraId="0303E18C" w14:textId="77777777" w:rsidR="00C70DCC" w:rsidRPr="00E82A21" w:rsidRDefault="00C70DCC" w:rsidP="00CA7CD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Impreza odbędzie się w sobotę </w:t>
      </w:r>
      <w:r w:rsidR="007A5492">
        <w:rPr>
          <w:rFonts w:ascii="Times New Roman" w:eastAsia="Times New Roman" w:hAnsi="Times New Roman"/>
          <w:noProof/>
          <w:lang w:eastAsia="pl-PL"/>
        </w:rPr>
        <w:t>07.06.2025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r. (rozpoczęcie około godz. 9.00, zakończenie maksymalnie do godz. 19.00).</w:t>
      </w:r>
    </w:p>
    <w:p w14:paraId="46F067AA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Uczestnikami będą przedstawiciele</w:t>
      </w:r>
      <w:r w:rsidR="006E77DE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społeczności akademickiej Uniwersytetu Medycznego w Białymstoku (studenci z Polski, studenci zagraniczni,</w:t>
      </w:r>
      <w:r w:rsidR="007A5492">
        <w:rPr>
          <w:rFonts w:ascii="Times New Roman" w:eastAsia="Times New Roman" w:hAnsi="Times New Roman"/>
          <w:noProof/>
          <w:lang w:eastAsia="pl-PL"/>
        </w:rPr>
        <w:t xml:space="preserve"> studenci uczes</w:t>
      </w:r>
      <w:r w:rsidR="004D02AF">
        <w:rPr>
          <w:rFonts w:ascii="Times New Roman" w:eastAsia="Times New Roman" w:hAnsi="Times New Roman"/>
          <w:noProof/>
          <w:lang w:eastAsia="pl-PL"/>
        </w:rPr>
        <w:t>t</w:t>
      </w:r>
      <w:r w:rsidR="007A5492">
        <w:rPr>
          <w:rFonts w:ascii="Times New Roman" w:eastAsia="Times New Roman" w:hAnsi="Times New Roman"/>
          <w:noProof/>
          <w:lang w:eastAsia="pl-PL"/>
        </w:rPr>
        <w:t>niczący</w:t>
      </w:r>
      <w:r w:rsidR="00E66541">
        <w:rPr>
          <w:rFonts w:ascii="Times New Roman" w:eastAsia="Times New Roman" w:hAnsi="Times New Roman"/>
          <w:noProof/>
          <w:lang w:eastAsia="pl-PL"/>
        </w:rPr>
        <w:t xml:space="preserve"> w Programie Erasmus+, </w:t>
      </w:r>
      <w:r w:rsidR="007A5492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pracownicy administracyjni</w:t>
      </w:r>
      <w:r w:rsidR="00145D15">
        <w:rPr>
          <w:rFonts w:ascii="Times New Roman" w:eastAsia="Times New Roman" w:hAnsi="Times New Roman"/>
          <w:noProof/>
          <w:lang w:eastAsia="pl-PL"/>
        </w:rPr>
        <w:t>, nauczyciele akademiccy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). Maksymalna liczba uczestników to </w:t>
      </w:r>
      <w:r w:rsidR="00E66541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osób.</w:t>
      </w:r>
    </w:p>
    <w:p w14:paraId="0FC5BA42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Wydarzenie musi być prowadzone w j. angielskim.</w:t>
      </w:r>
    </w:p>
    <w:p w14:paraId="2F8723C2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Sposób realizacji usługi, główne założenia organizacyjne:</w:t>
      </w:r>
    </w:p>
    <w:p w14:paraId="6E73A2A4" w14:textId="77777777" w:rsidR="00C70DCC" w:rsidRPr="00E66541" w:rsidRDefault="00C70DCC" w:rsidP="00E66541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Przejazd uczestników z Białegostoku (spod Pałacu Branickich) do </w:t>
      </w:r>
      <w:r w:rsidR="00E66541">
        <w:rPr>
          <w:rFonts w:ascii="Times New Roman" w:eastAsia="Times New Roman" w:hAnsi="Times New Roman"/>
          <w:noProof/>
          <w:lang w:eastAsia="pl-PL"/>
        </w:rPr>
        <w:t>Białowieży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, </w:t>
      </w:r>
      <w:r w:rsidR="00E66541">
        <w:rPr>
          <w:rFonts w:ascii="Times New Roman" w:eastAsia="Times New Roman" w:hAnsi="Times New Roman"/>
          <w:noProof/>
          <w:lang w:eastAsia="pl-PL"/>
        </w:rPr>
        <w:t>jednnym autokarem</w:t>
      </w:r>
      <w:r w:rsidRPr="00E82A21">
        <w:rPr>
          <w:rFonts w:ascii="Times New Roman" w:eastAsia="Times New Roman" w:hAnsi="Times New Roman"/>
          <w:noProof/>
          <w:lang w:eastAsia="pl-PL"/>
        </w:rPr>
        <w:t>;</w:t>
      </w:r>
    </w:p>
    <w:p w14:paraId="65334D42" w14:textId="77777777" w:rsidR="00C70DCC" w:rsidRPr="004C4E75" w:rsidRDefault="00C70DCC" w:rsidP="004C4E75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4C4E75">
        <w:rPr>
          <w:rFonts w:ascii="Times New Roman" w:eastAsia="Times New Roman" w:hAnsi="Times New Roman"/>
          <w:noProof/>
          <w:lang w:eastAsia="pl-PL"/>
        </w:rPr>
        <w:t xml:space="preserve">Zwiedzanie 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>Białowie</w:t>
      </w:r>
      <w:r w:rsidR="00CE1D78">
        <w:rPr>
          <w:rFonts w:ascii="Times New Roman" w:eastAsia="Times New Roman" w:hAnsi="Times New Roman"/>
          <w:noProof/>
          <w:lang w:eastAsia="pl-PL"/>
        </w:rPr>
        <w:t>ż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>y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(z wejściem i oprowadzaniem po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 xml:space="preserve"> Rezerwacie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 Pokazowym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 xml:space="preserve"> Żubrów (1h), </w:t>
      </w:r>
      <w:r w:rsidR="004C4E75" w:rsidRPr="004C4E75">
        <w:rPr>
          <w:rFonts w:ascii="Times New Roman" w:eastAsia="Times New Roman" w:hAnsi="Times New Roman"/>
          <w:noProof/>
          <w:lang w:eastAsia="pl-PL"/>
        </w:rPr>
        <w:t>terenie Parku Narodowego Białowieży „Rezerwat Ścisły” (do 2h), Muzeum Przyrodniczo-Leśn</w:t>
      </w:r>
      <w:r w:rsidR="00C54D7C">
        <w:rPr>
          <w:rFonts w:ascii="Times New Roman" w:eastAsia="Times New Roman" w:hAnsi="Times New Roman"/>
          <w:noProof/>
          <w:lang w:eastAsia="pl-PL"/>
        </w:rPr>
        <w:t>ym</w:t>
      </w:r>
      <w:r w:rsidR="004B162D">
        <w:rPr>
          <w:rFonts w:ascii="Times New Roman" w:eastAsia="Times New Roman" w:hAnsi="Times New Roman"/>
          <w:noProof/>
          <w:lang w:eastAsia="pl-PL"/>
        </w:rPr>
        <w:t xml:space="preserve"> (</w:t>
      </w:r>
      <w:r w:rsidR="004C4E75" w:rsidRPr="004C4E75">
        <w:rPr>
          <w:rFonts w:ascii="Times New Roman" w:eastAsia="Times New Roman" w:hAnsi="Times New Roman"/>
          <w:noProof/>
          <w:lang w:eastAsia="pl-PL"/>
        </w:rPr>
        <w:t>1h)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w j.angielskim</w:t>
      </w:r>
      <w:r w:rsidR="00775D38">
        <w:rPr>
          <w:rFonts w:ascii="Times New Roman" w:eastAsia="Times New Roman" w:hAnsi="Times New Roman"/>
          <w:noProof/>
          <w:lang w:eastAsia="pl-PL"/>
        </w:rPr>
        <w:t>, opcjonalnie zwiedzanie cerkwi Św. Mikołaja w Białowieży.</w:t>
      </w:r>
      <w:r w:rsidR="004C4E75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Obiad w </w:t>
      </w:r>
      <w:r w:rsidR="004C4E75">
        <w:rPr>
          <w:rFonts w:ascii="Times New Roman" w:eastAsia="Times New Roman" w:hAnsi="Times New Roman"/>
          <w:noProof/>
          <w:lang w:eastAsia="pl-PL"/>
        </w:rPr>
        <w:t>Białowieży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z degustacją </w:t>
      </w:r>
      <w:r w:rsidR="004D02AF">
        <w:rPr>
          <w:rFonts w:ascii="Times New Roman" w:eastAsia="Times New Roman" w:hAnsi="Times New Roman"/>
          <w:noProof/>
          <w:lang w:eastAsia="pl-PL"/>
        </w:rPr>
        <w:t xml:space="preserve">potraw </w:t>
      </w:r>
      <w:r w:rsidRPr="004C4E75">
        <w:rPr>
          <w:rFonts w:ascii="Times New Roman" w:eastAsia="Times New Roman" w:hAnsi="Times New Roman"/>
          <w:noProof/>
          <w:lang w:eastAsia="pl-PL"/>
        </w:rPr>
        <w:t>kuchni regionalnej;</w:t>
      </w:r>
    </w:p>
    <w:p w14:paraId="7C27DB87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Powrót uczestników autokar</w:t>
      </w:r>
      <w:r w:rsidR="00CE1D78">
        <w:rPr>
          <w:rFonts w:ascii="Times New Roman" w:eastAsia="Times New Roman" w:hAnsi="Times New Roman"/>
          <w:noProof/>
          <w:lang w:eastAsia="pl-PL"/>
        </w:rPr>
        <w:t>em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z </w:t>
      </w:r>
      <w:r w:rsidR="004C4E75">
        <w:rPr>
          <w:rFonts w:ascii="Times New Roman" w:eastAsia="Times New Roman" w:hAnsi="Times New Roman"/>
          <w:noProof/>
          <w:lang w:eastAsia="pl-PL"/>
        </w:rPr>
        <w:t>Białowieży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do Białegostoku najpóźniej do godz. 19.00 (przystanek pod Pałacem Branickich).</w:t>
      </w:r>
    </w:p>
    <w:p w14:paraId="201DC23B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Zakres zadań Wykonawcy:</w:t>
      </w:r>
    </w:p>
    <w:p w14:paraId="30B11266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Zapewnienie obsługi</w:t>
      </w:r>
      <w:r w:rsidR="00CE1D78">
        <w:rPr>
          <w:rFonts w:ascii="Times New Roman" w:eastAsia="Times New Roman" w:hAnsi="Times New Roman"/>
          <w:noProof/>
          <w:lang w:eastAsia="pl-PL"/>
        </w:rPr>
        <w:t xml:space="preserve"> </w:t>
      </w:r>
      <w:r w:rsidR="004C4E75">
        <w:rPr>
          <w:rFonts w:ascii="Times New Roman" w:eastAsia="Times New Roman" w:hAnsi="Times New Roman"/>
          <w:noProof/>
          <w:lang w:eastAsia="pl-PL"/>
        </w:rPr>
        <w:t>przewodnika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="004C4E75">
        <w:rPr>
          <w:rFonts w:ascii="Times New Roman" w:eastAsia="Times New Roman" w:hAnsi="Times New Roman"/>
          <w:noProof/>
          <w:lang w:eastAsia="pl-PL"/>
        </w:rPr>
        <w:t>turystycznego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biegle </w:t>
      </w:r>
      <w:r w:rsidR="004C4E75">
        <w:rPr>
          <w:rFonts w:ascii="Times New Roman" w:eastAsia="Times New Roman" w:hAnsi="Times New Roman"/>
          <w:noProof/>
          <w:lang w:eastAsia="pl-PL"/>
        </w:rPr>
        <w:t>posługującego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się j.angielskim podczas całego wydarzenia (od godz. 9.00 do zakończenia imprezy około godz. 19.00). </w:t>
      </w:r>
    </w:p>
    <w:p w14:paraId="141B990A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 xml:space="preserve">Zapewnienie </w:t>
      </w:r>
      <w:r w:rsidR="004C4E75">
        <w:rPr>
          <w:rFonts w:ascii="Times New Roman" w:eastAsia="Times New Roman" w:hAnsi="Times New Roman"/>
          <w:noProof/>
          <w:lang w:eastAsia="pl-PL"/>
        </w:rPr>
        <w:t>autokaru mogącego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przewieźć łącznie </w:t>
      </w:r>
      <w:r w:rsidR="004C4E75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 na trasie Białystok-</w:t>
      </w:r>
      <w:r w:rsidR="004C4E75">
        <w:rPr>
          <w:rFonts w:ascii="Times New Roman" w:eastAsia="Times New Roman" w:hAnsi="Times New Roman"/>
          <w:noProof/>
          <w:lang w:eastAsia="pl-PL"/>
        </w:rPr>
        <w:t>Białowieża</w:t>
      </w:r>
      <w:r w:rsidRPr="00E82A21">
        <w:rPr>
          <w:rFonts w:ascii="Times New Roman" w:eastAsia="Times New Roman" w:hAnsi="Times New Roman"/>
          <w:noProof/>
          <w:lang w:eastAsia="pl-PL"/>
        </w:rPr>
        <w:t>-Białystok;</w:t>
      </w:r>
    </w:p>
    <w:p w14:paraId="01CAE124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Zakup biletów wstępu</w:t>
      </w:r>
      <w:r w:rsidR="006021D4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do 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Rezerwatu Pokazowego Żubrów, Parku Narodowego Białowieży </w:t>
      </w:r>
      <w:r w:rsidR="00145D15">
        <w:rPr>
          <w:rFonts w:ascii="Times New Roman" w:eastAsia="Times New Roman" w:hAnsi="Times New Roman"/>
          <w:noProof/>
          <w:lang w:eastAsia="pl-PL"/>
        </w:rPr>
        <w:t>„R</w:t>
      </w:r>
      <w:r w:rsidR="00E60F78">
        <w:rPr>
          <w:rFonts w:ascii="Times New Roman" w:eastAsia="Times New Roman" w:hAnsi="Times New Roman"/>
          <w:noProof/>
          <w:lang w:eastAsia="pl-PL"/>
        </w:rPr>
        <w:t>ezerwat Ścisły”, Muzeum Przyro</w:t>
      </w:r>
      <w:r w:rsidR="00FA0A08">
        <w:rPr>
          <w:rFonts w:ascii="Times New Roman" w:eastAsia="Times New Roman" w:hAnsi="Times New Roman"/>
          <w:noProof/>
          <w:lang w:eastAsia="pl-PL"/>
        </w:rPr>
        <w:t>d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niczo-Leśnego </w:t>
      </w:r>
      <w:r w:rsidRPr="00E82A21">
        <w:rPr>
          <w:rFonts w:ascii="Times New Roman" w:eastAsia="Times New Roman" w:hAnsi="Times New Roman"/>
          <w:noProof/>
          <w:lang w:eastAsia="pl-PL"/>
        </w:rPr>
        <w:t>dla uczestników imprezy wraz z oprowadzaniem;</w:t>
      </w:r>
    </w:p>
    <w:p w14:paraId="5F2BC0A6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Zorganizowanie obiadu z degustacją potraw regionalnych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dla uczestników imprezy. Miejsce uroczystego obiadu oraz menu musi zostać zaakceptowane przez Zamawiającego;</w:t>
      </w:r>
    </w:p>
    <w:p w14:paraId="2C8A7E58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Specyfikacja uroczystego obiadu:</w:t>
      </w:r>
    </w:p>
    <w:p w14:paraId="581DBEDF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Obiad powinien składać się z menu </w:t>
      </w:r>
      <w:r w:rsidR="004B27FD">
        <w:rPr>
          <w:rFonts w:ascii="Times New Roman" w:eastAsia="Times New Roman" w:hAnsi="Times New Roman"/>
          <w:noProof/>
          <w:color w:val="000000" w:themeColor="text1"/>
          <w:lang w:eastAsia="pl-PL"/>
        </w:rPr>
        <w:t>serwowane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>g</w:t>
      </w:r>
      <w:r w:rsid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>o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dla </w:t>
      </w:r>
      <w:r w:rsidR="00E60F78">
        <w:rPr>
          <w:rFonts w:ascii="Times New Roman" w:eastAsia="Times New Roman" w:hAnsi="Times New Roman"/>
          <w:noProof/>
          <w:color w:val="000000" w:themeColor="text1"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osób, które powinno zawierać:</w:t>
      </w:r>
    </w:p>
    <w:p w14:paraId="0830671A" w14:textId="77777777" w:rsidR="00C70DCC" w:rsidRPr="00E82A21" w:rsidRDefault="0000395A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2 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rodzaje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zup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kuchni regionalnej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w tym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1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rodzaj zupy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wegetariań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skiej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E60F78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min.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250 ml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/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;</w:t>
      </w:r>
    </w:p>
    <w:p w14:paraId="43F00E1D" w14:textId="77777777" w:rsidR="00C70DCC" w:rsidRPr="00812069" w:rsidRDefault="00C70DCC" w:rsidP="00812069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2 rodzaje dań ciepłych, w tym 1 rodzaj dania wegetariańskiego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,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0395A"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.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350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g/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;</w:t>
      </w:r>
    </w:p>
    <w:p w14:paraId="6B5A34D1" w14:textId="77777777" w:rsidR="00C70DCC" w:rsidRDefault="00D77D5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1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 deser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u</w:t>
      </w:r>
      <w:r w:rsidR="00F77FF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0395A"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ok. 1</w:t>
      </w:r>
      <w:r w:rsidR="0073713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0-200 g/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.</w:t>
      </w:r>
    </w:p>
    <w:p w14:paraId="7EA91E4C" w14:textId="77777777" w:rsidR="004D02AF" w:rsidRPr="004D02AF" w:rsidRDefault="004D02AF" w:rsidP="004D02A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>Dokładną liczbę porcji potraw mięsnych i wegetariańskich Zamawiający poda z odpowiednim                                                                                             wyprzedzeniem przed dniem realizacji wydarzenia, nie później niż do 02.06.2025r.</w:t>
      </w:r>
    </w:p>
    <w:p w14:paraId="38FC4ADD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Dla wszystkich osób powin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y być zapewnione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 nielimitowanej ilości: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napoje gorące (kawa, herbata) oraz zimne (woda gazowana i niegazowana oraz min 2 rodzaje soków owocowych). Dodatkowo Wykonaca usługi zapewni wodę gazowaną i niegazowaną w butelkach o pojemności 0,5l w ilości </w:t>
      </w:r>
      <w:r w:rsidR="00404C60">
        <w:rPr>
          <w:rFonts w:ascii="Times New Roman" w:eastAsia="Times New Roman" w:hAnsi="Times New Roman"/>
          <w:noProof/>
          <w:color w:val="000000" w:themeColor="text1"/>
          <w:lang w:eastAsia="pl-PL"/>
        </w:rPr>
        <w:t>35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niegaz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owanej i </w:t>
      </w:r>
      <w:r w:rsidR="00BA27B6">
        <w:rPr>
          <w:rFonts w:ascii="Times New Roman" w:eastAsia="Times New Roman" w:hAnsi="Times New Roman"/>
          <w:noProof/>
          <w:color w:val="000000" w:themeColor="text1"/>
          <w:lang w:eastAsia="pl-PL"/>
        </w:rPr>
        <w:t>15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gazowanej,</w:t>
      </w:r>
    </w:p>
    <w:p w14:paraId="41D0C080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Wykonawca przedstawi menu do akceptacji </w:t>
      </w:r>
      <w:r w:rsidRPr="00E82A21">
        <w:rPr>
          <w:rFonts w:ascii="Times New Roman" w:eastAsia="Times New Roman" w:hAnsi="Times New Roman"/>
          <w:noProof/>
          <w:lang w:eastAsia="pl-PL"/>
        </w:rPr>
        <w:t>Zamawiającego,</w:t>
      </w:r>
    </w:p>
    <w:p w14:paraId="0075BB88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 niezbędną obsługę kelnerską wydarzenia oraz odpowiednią liczbę naczyń i sztućców,</w:t>
      </w:r>
    </w:p>
    <w:p w14:paraId="3FA7F964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 uroczystym obiedzie niespożyte potrawy, przekąski, desery i napoje powinny być zapakowane w jednorazowe opakowania umożliwiające ich zabranie przez Zamawiającego.</w:t>
      </w:r>
    </w:p>
    <w:p w14:paraId="2A1758E2" w14:textId="77777777"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</w:p>
    <w:p w14:paraId="5CB99617" w14:textId="77777777"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Uwagi oraz dodatkowe wymagania:</w:t>
      </w:r>
    </w:p>
    <w:p w14:paraId="56BFCED7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Zamawiający zastrzega sobie możliwość zmniejszenia liczby osób z </w:t>
      </w:r>
      <w:r w:rsidR="000D3D7D">
        <w:rPr>
          <w:rFonts w:ascii="Times New Roman" w:eastAsia="Times New Roman" w:hAnsi="Times New Roman"/>
          <w:noProof/>
          <w:lang w:eastAsia="pl-PL"/>
        </w:rPr>
        <w:t xml:space="preserve">45 </w:t>
      </w:r>
      <w:r w:rsidRPr="00E82A21">
        <w:rPr>
          <w:rFonts w:ascii="Times New Roman" w:eastAsia="Times New Roman" w:hAnsi="Times New Roman"/>
          <w:noProof/>
          <w:lang w:eastAsia="pl-PL"/>
        </w:rPr>
        <w:t>o nie więcej niż 20% bez podania przyczyny. Plan wycieczki może zawierać inne dodatkowe miejsca do zwiedzania, pod warunkiem nie ponoszenia dodatkowych kosztów, w tym kosztów związanych z zakupem biletów;</w:t>
      </w:r>
    </w:p>
    <w:p w14:paraId="176EE9D2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Zmniejszenie liczby uczestników o nie więcej niż 20%, nie będzie powodowało zmiany ceny jednostkowej wycieczki;</w:t>
      </w:r>
    </w:p>
    <w:p w14:paraId="150CDD5B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Zamawiający poda dokładną liczbę uczestników wydarzenia (nie więcej niż </w:t>
      </w:r>
      <w:r w:rsidR="000D3D7D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osób)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do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02.06.2025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r.;</w:t>
      </w:r>
    </w:p>
    <w:p w14:paraId="2994AB26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celu rozpoczęcia przygotowań do wydarzenia, pierwszy kontakt Wykonawcy zamówienia z Zamawiającym powinien nastąpić najpóźniej w terminie 5 dni od zawarcia umowy.</w:t>
      </w:r>
    </w:p>
    <w:p w14:paraId="4776A865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w cenie oferty zapewni:</w:t>
      </w:r>
    </w:p>
    <w:p w14:paraId="2E27117F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u w:val="single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realizację programu zawartego w ofercie – Wykonawca na etapie składania ofert załączy do formularza ofertowego </w:t>
      </w:r>
      <w:r w:rsidRPr="00E82A21">
        <w:rPr>
          <w:rFonts w:ascii="Times New Roman" w:eastAsia="Times New Roman" w:hAnsi="Times New Roman"/>
          <w:lang w:eastAsia="ar-SA"/>
        </w:rPr>
        <w:t>proponowany program wycieczki odpowiadający przedmiotowi zamówienia z podaniem nazwy proponowane</w:t>
      </w:r>
      <w:r w:rsidR="00145D15">
        <w:rPr>
          <w:rFonts w:ascii="Times New Roman" w:eastAsia="Times New Roman" w:hAnsi="Times New Roman"/>
          <w:lang w:eastAsia="ar-SA"/>
        </w:rPr>
        <w:t>j</w:t>
      </w:r>
      <w:r w:rsidRPr="00E82A21">
        <w:rPr>
          <w:rFonts w:ascii="Times New Roman" w:eastAsia="Times New Roman" w:hAnsi="Times New Roman"/>
          <w:lang w:eastAsia="ar-SA"/>
        </w:rPr>
        <w:t xml:space="preserve"> </w:t>
      </w:r>
      <w:r w:rsidR="00145D15">
        <w:rPr>
          <w:rFonts w:ascii="Times New Roman" w:eastAsia="Times New Roman" w:hAnsi="Times New Roman"/>
          <w:lang w:eastAsia="ar-SA"/>
        </w:rPr>
        <w:t>restauracji</w:t>
      </w:r>
      <w:r w:rsidRPr="00E82A21">
        <w:rPr>
          <w:rFonts w:ascii="Times New Roman" w:eastAsia="Times New Roman" w:hAnsi="Times New Roman"/>
          <w:lang w:eastAsia="ar-SA"/>
        </w:rPr>
        <w:t xml:space="preserve"> gdzie odbędzie się uroczysty obiad</w:t>
      </w:r>
      <w:r w:rsidR="000D3D7D">
        <w:rPr>
          <w:rFonts w:ascii="Times New Roman" w:eastAsia="Times New Roman" w:hAnsi="Times New Roman"/>
          <w:lang w:eastAsia="ar-SA"/>
        </w:rPr>
        <w:t xml:space="preserve">. </w:t>
      </w:r>
      <w:r w:rsidRPr="00E82A21">
        <w:rPr>
          <w:rFonts w:ascii="Times New Roman" w:eastAsia="Times New Roman" w:hAnsi="Times New Roman"/>
          <w:lang w:eastAsia="ar-SA"/>
        </w:rPr>
        <w:t xml:space="preserve">W przypadku wyboru oferty program będzie obowiązujący. </w:t>
      </w:r>
    </w:p>
    <w:p w14:paraId="2BD6F0B5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realizację programu zgodnie z obowiązującymi przepisami prawa w tym przepisami BHP i PPOŻ;</w:t>
      </w:r>
    </w:p>
    <w:p w14:paraId="6FDD12BD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autokar podczas całej trasy wycieczki mus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i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w pełni sprawn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y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technicznie, nie 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może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stars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zy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niż 15 lat oraz nie mo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że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pojazd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em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piętrowym;</w:t>
      </w:r>
    </w:p>
    <w:p w14:paraId="0F24C557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 awarii autokaru, wykonawca usługi zapewni autokar o takim samym standardzie, w tym:</w:t>
      </w:r>
    </w:p>
    <w:p w14:paraId="10B344A5" w14:textId="77777777"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przypadku, gdy podstawiony przez Wykonawcę autokar nie zostanie dopuszczony do jazdy z uwagi na zły stan techniczny (kontrola stanu technicznego przed wyjazdem, wykonana przez odpowiednie służby mundurowe, powinna być zorganizowana przez Wykonawcę) Wykonawca w czasie 1 godziny od planowanego wyjazdu podstawi inny sprawny technicznie autokar;</w:t>
      </w:r>
    </w:p>
    <w:p w14:paraId="485D1D98" w14:textId="77777777"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lastRenderedPageBreak/>
        <w:t>w przypadku awarii autokaru na trasie, Wykonawca zobowiązuje się do usunięcia usterki lub do podstawienia autokaru sprawnego technicznie w ciągu 1 godziny od ujawnienia awarii;</w:t>
      </w:r>
    </w:p>
    <w:p w14:paraId="37453E24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ubezpieczenie NNW (od nieszczęśliwych wypadków) na terenie Polski obejmujące wszystkich uczestników;</w:t>
      </w:r>
    </w:p>
    <w:p w14:paraId="766DB075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opłaty drogowe, parkingowe, wjazdowe oraz inne niezbędne dla prawidłowej realizacji wycieczki.</w:t>
      </w:r>
    </w:p>
    <w:p w14:paraId="69178059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Wykonawca usługi przygotuje regulamin uczestnictwa w wydarzeniu, który zostanie przygotowany i przedstawiony do akceptacji Zamawiającego min 4 tygodnie przed planowaną datą wydarzenia.</w:t>
      </w:r>
    </w:p>
    <w:p w14:paraId="45A3BC4F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W przypadku pogorszenia sytuacji epidemiologicznej w kraju Zamawiający zastrzega sobie prawo zmiany terminu wydarzenia bez ponoszenia dodatkowych opłat, pod warunkiem poinformowania o zmianie terminu z co najmniej tygodniowym wyprzedzeniem przez planowanym terminem wydarzenia (dotyczy zarówno pierwszego zaplanowanego terminu, jak i kolejnych terminów ustalanych w wyniku przesunięć terminów z powodu sytuacji epidemiologicznej). </w:t>
      </w:r>
    </w:p>
    <w:p w14:paraId="357C04B5" w14:textId="77777777"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1CD5DB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II. Kryteria wyboru ofert</w:t>
      </w:r>
    </w:p>
    <w:p w14:paraId="6E90CD4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4421208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Ocena ofert zostanie przeprowadzona w oparciu o następujące kryteria: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70DCC" w:rsidRPr="00E82A21" w14:paraId="270E3C5C" w14:textId="77777777" w:rsidTr="005F7980">
        <w:tc>
          <w:tcPr>
            <w:tcW w:w="534" w:type="dxa"/>
            <w:shd w:val="clear" w:color="auto" w:fill="auto"/>
          </w:tcPr>
          <w:p w14:paraId="45EA7466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072" w:type="dxa"/>
            <w:shd w:val="clear" w:color="auto" w:fill="auto"/>
          </w:tcPr>
          <w:p w14:paraId="4E804937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Kryterium</w:t>
            </w:r>
          </w:p>
        </w:tc>
        <w:tc>
          <w:tcPr>
            <w:tcW w:w="2303" w:type="dxa"/>
            <w:shd w:val="clear" w:color="auto" w:fill="auto"/>
          </w:tcPr>
          <w:p w14:paraId="2A85ACDB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Waga</w:t>
            </w:r>
          </w:p>
        </w:tc>
        <w:tc>
          <w:tcPr>
            <w:tcW w:w="2303" w:type="dxa"/>
            <w:shd w:val="clear" w:color="auto" w:fill="auto"/>
          </w:tcPr>
          <w:p w14:paraId="65451A49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Maksymalna liczba punktów</w:t>
            </w:r>
          </w:p>
        </w:tc>
      </w:tr>
      <w:tr w:rsidR="00C70DCC" w:rsidRPr="00E82A21" w14:paraId="5C65662D" w14:textId="77777777" w:rsidTr="004D5BC8">
        <w:trPr>
          <w:trHeight w:val="338"/>
        </w:trPr>
        <w:tc>
          <w:tcPr>
            <w:tcW w:w="534" w:type="dxa"/>
            <w:shd w:val="clear" w:color="auto" w:fill="auto"/>
          </w:tcPr>
          <w:p w14:paraId="682E6717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735DD1B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Cena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8704966" w14:textId="77777777" w:rsidR="00C70DCC" w:rsidRPr="00E82A21" w:rsidRDefault="004D5BC8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  <w:r w:rsidR="00C70DCC"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6BC99CF" w14:textId="77777777" w:rsidR="00C70DCC" w:rsidRPr="00E82A21" w:rsidRDefault="004D5BC8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</w:p>
        </w:tc>
      </w:tr>
    </w:tbl>
    <w:p w14:paraId="390DAD3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BB84F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0E85A49" w14:textId="77777777" w:rsidR="00C70DCC" w:rsidRPr="00E82A21" w:rsidRDefault="00C70DCC" w:rsidP="00C70DCC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Zasady oceny „cena oferty”</w:t>
      </w:r>
    </w:p>
    <w:p w14:paraId="0CDC6D9A" w14:textId="77777777" w:rsidR="00C70DCC" w:rsidRPr="00E82A21" w:rsidRDefault="00C70DCC" w:rsidP="00C70DCC">
      <w:pPr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formularzu ofertowym Wykonawca poda cenę za realizację zamówienia w danej części. Ocena w tym kryterium zostanie dokonana przy zastosowaniu wzoru:</w:t>
      </w:r>
    </w:p>
    <w:p w14:paraId="7F65609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pl-PL"/>
        </w:rPr>
      </w:pPr>
    </w:p>
    <w:p w14:paraId="6F36A0A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Liczba punktów = najniższa oferowana cena/cena oferty ocenianej x </w:t>
      </w:r>
      <w:r w:rsidR="004D5BC8">
        <w:rPr>
          <w:rFonts w:ascii="Times New Roman" w:eastAsia="Times New Roman" w:hAnsi="Times New Roman"/>
          <w:color w:val="000000"/>
          <w:lang w:eastAsia="pl-PL"/>
        </w:rPr>
        <w:t>100</w:t>
      </w:r>
    </w:p>
    <w:p w14:paraId="1DBDD17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16191E3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Oferta najkorzystniejsza otrzyma w tym kryterium </w:t>
      </w:r>
      <w:r w:rsidR="004D5BC8">
        <w:rPr>
          <w:rFonts w:ascii="Times New Roman" w:eastAsia="Times New Roman" w:hAnsi="Times New Roman"/>
          <w:color w:val="000000"/>
          <w:lang w:eastAsia="pl-PL"/>
        </w:rPr>
        <w:t>100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punktów.</w:t>
      </w:r>
    </w:p>
    <w:p w14:paraId="5CA8097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58078B2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CA3034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III. Termin wykonania zamówienia:</w:t>
      </w:r>
    </w:p>
    <w:p w14:paraId="34C29B7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8D396DA" w14:textId="77777777" w:rsidR="00C70DCC" w:rsidRPr="00E82A21" w:rsidRDefault="004D5BC8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07.06.2025</w:t>
      </w:r>
      <w:r w:rsidR="00C70DCC" w:rsidRPr="00E82A21">
        <w:rPr>
          <w:rFonts w:ascii="Times New Roman" w:eastAsia="Times New Roman" w:hAnsi="Times New Roman"/>
          <w:noProof/>
          <w:lang w:eastAsia="pl-PL"/>
        </w:rPr>
        <w:t xml:space="preserve"> r. od godz. 9.00 do około godz. 19.00.</w:t>
      </w:r>
    </w:p>
    <w:p w14:paraId="584EE284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554BA1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E730F6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IV. Wymagania stawiane Wykonawcy:</w:t>
      </w:r>
    </w:p>
    <w:p w14:paraId="1F225AC7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04014A0E" w14:textId="77777777" w:rsidR="00091477" w:rsidRPr="00E82A21" w:rsidRDefault="00C70DCC" w:rsidP="000914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postępowaniu mogą wziąć udział Wykonawcy spełniający warunki dotyczące:</w:t>
      </w:r>
    </w:p>
    <w:p w14:paraId="4082B2AF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posiadani</w:t>
      </w:r>
      <w:r w:rsidR="00091477"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uprawnień do prowadzenia działalności gospodarczej w zakresie zgodnym z przedmiotem zamówienia – Zamawiający wymaga złożenia dokumentu potwierdzającego uprawnienia do prowadzenia działalności gospodarczej (odpis z KRS lub CEIDG);</w:t>
      </w:r>
    </w:p>
    <w:p w14:paraId="710DB4DE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</w:t>
      </w:r>
      <w:r w:rsidR="00091477" w:rsidRPr="00E82A21">
        <w:rPr>
          <w:rFonts w:ascii="Times New Roman" w:eastAsia="Times New Roman" w:hAnsi="Times New Roman"/>
          <w:noProof/>
          <w:lang w:eastAsia="pl-PL"/>
        </w:rPr>
        <w:t>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uprawnień do wykonywania określonej działalności tj. posiadanie wpisu do Rejestru Organizatorów Turystyki i Pośredników Turystycznych zgodnie z ustawą 29.08.1997r. o usługach turystycznych (tj. DZ.U z 2016r. poz.187.);</w:t>
      </w:r>
    </w:p>
    <w:p w14:paraId="35E0ABEC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sytuacji ekonomiczno-finansowej tj. przedstawi opłaconą polisę a w przypadku jej braku inny dokument potwierdzający że wykonawca jest ubezpieczony od odpowiedzialności cywilnej w zakresie prowadzonej działalności związanej z przedmiotem zamówienia (OC działalności organizatora i </w:t>
      </w: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>pośrednika turystyki) na kwotę nie mniejszą niż 100</w:t>
      </w:r>
      <w:r w:rsidR="00073E6D">
        <w:rPr>
          <w:rFonts w:ascii="Times New Roman" w:eastAsia="Times New Roman" w:hAnsi="Times New Roman"/>
          <w:noProof/>
          <w:lang w:eastAsia="pl-PL"/>
        </w:rPr>
        <w:t> </w:t>
      </w:r>
      <w:r w:rsidRPr="00E82A21">
        <w:rPr>
          <w:rFonts w:ascii="Times New Roman" w:eastAsia="Times New Roman" w:hAnsi="Times New Roman"/>
          <w:noProof/>
          <w:lang w:eastAsia="pl-PL"/>
        </w:rPr>
        <w:t>000</w:t>
      </w:r>
      <w:r w:rsidR="00073E6D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zł - ubezpieczenie to nie jest tożsame z gwarancją o której mowa w art.</w:t>
      </w:r>
      <w:r w:rsidR="00A94150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5 ustawy o usługach turystycznych;</w:t>
      </w:r>
    </w:p>
    <w:p w14:paraId="07305F92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posiadania wiedzy i doświadczenia tj. wykazanie zrealizowania w okresie ostatnich 3 lat przed upływem terminu składania ofert, a jeżeli okres prowadzenia działalności jest krótszy – w tym okresie, co najmniej 5 usług w zakresie organizacji imprez o charakterze turystycznym, każda z udziałem co najmniej 20 osób. Każda ze zrealizowanych usług w ramach doświadczenia zawodowego musi być wykonana w sposób należyty i terminowy. Wnioskodawca powinien przedstawić odpowiednie referencje lub inne dokumenty potwierdzające posiadanie wymaganego doświadczenia;</w:t>
      </w:r>
    </w:p>
    <w:p w14:paraId="65CF078E" w14:textId="77777777" w:rsidR="00091477" w:rsidRPr="00E82A21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hAnsi="Times New Roman"/>
        </w:rPr>
        <w:t>dysponowania min. 1 osobą, którą skieruje do realizacji przedmiotu zamówienia w części dot.</w:t>
      </w:r>
      <w:r w:rsidR="00091477" w:rsidRPr="00E82A21">
        <w:rPr>
          <w:rFonts w:ascii="Times New Roman" w:hAnsi="Times New Roman"/>
        </w:rPr>
        <w:t xml:space="preserve"> </w:t>
      </w:r>
      <w:r w:rsidRPr="00E82A21">
        <w:rPr>
          <w:rFonts w:ascii="Times New Roman" w:hAnsi="Times New Roman"/>
        </w:rPr>
        <w:t xml:space="preserve">osoby odpowiedzialnej </w:t>
      </w:r>
      <w:r w:rsidR="00A94150">
        <w:rPr>
          <w:rFonts w:ascii="Times New Roman" w:hAnsi="Times New Roman"/>
        </w:rPr>
        <w:t xml:space="preserve">za </w:t>
      </w:r>
      <w:r w:rsidRPr="00E82A21">
        <w:rPr>
          <w:rFonts w:ascii="Times New Roman" w:hAnsi="Times New Roman"/>
        </w:rPr>
        <w:t>usługę przewodnika turystycznego. Osoba powinna spełniać następujące wymagania Zamawiającego: jest praktykiem, tj. czynnym pracownikiem, który wykonuje prac</w:t>
      </w:r>
      <w:r w:rsidR="00056706">
        <w:rPr>
          <w:rFonts w:ascii="Times New Roman" w:hAnsi="Times New Roman"/>
        </w:rPr>
        <w:t>ę</w:t>
      </w:r>
      <w:r w:rsidRPr="00E82A21">
        <w:rPr>
          <w:rFonts w:ascii="Times New Roman" w:hAnsi="Times New Roman"/>
        </w:rPr>
        <w:t xml:space="preserve"> na podstawie umów cywilnoprawnych, umowy o pracę lub prowadzi działalność gospodarczą, i ma co najmniej 3-letni okres doświadczenia zawodowego, w tym co najmniej trzyletni okres doświadczenia zawodowego w oprowadzaniu grup w języku angielskim; </w:t>
      </w:r>
    </w:p>
    <w:p w14:paraId="5261B02C" w14:textId="77777777" w:rsidR="00C70DCC" w:rsidRPr="00E82A21" w:rsidRDefault="00C70DCC" w:rsidP="0009147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Wymagania dotyczące przewozu osób:</w:t>
      </w:r>
    </w:p>
    <w:p w14:paraId="08B05CCF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przewozy osób odbywać się mogą wyłącznie środkami transportu spełniającymi wymagania techniczne określone w przepisach ustawy - Prawo o ruchu drogowym z dnia 20 czerwca 1997 r. (t.j. Dz. U. z 2018, poz. 1990) i innych przepisach związanych z przewozem osób, w tym ustawy z dnia 6 września 2001 r. o transporcie drogowym (t.j. Dz. U. z 2019, poz. 2140 z późn. zm.);</w:t>
      </w:r>
    </w:p>
    <w:p w14:paraId="70E515FD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ubezpiecza autobusy i pasażerów od wszelkich szkód mogących powstać podczas przewozu i pozostających w związku z przewozem;</w:t>
      </w:r>
    </w:p>
    <w:p w14:paraId="1F896BDF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zapewnia pasażerom bezpieczny przewóz tzn. odpowiednie warunki bezpieczeństwa i higieny.</w:t>
      </w:r>
    </w:p>
    <w:p w14:paraId="75FBFF4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5F7D72F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AB0CA8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V.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>Składanie ofert</w:t>
      </w:r>
    </w:p>
    <w:p w14:paraId="1B571BA7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7CC9162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Szczegółowe informacje można uzyskać pod adresem: </w:t>
      </w:r>
    </w:p>
    <w:p w14:paraId="7DF253E2" w14:textId="77777777"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Uniwersytet Medyczny w Białymstoku, Dział Współpracy Międzynarodowej, ul. Jana Kilińskiego 1, 15-089 Białystok, pokój 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A330F2" w:rsidRPr="00E82A21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4D5BC8">
        <w:rPr>
          <w:rFonts w:ascii="Times New Roman" w:eastAsia="Times New Roman" w:hAnsi="Times New Roman"/>
          <w:color w:val="000000" w:themeColor="text1"/>
          <w:lang w:eastAsia="pl-PL"/>
        </w:rPr>
        <w:t>9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(Prawe Skrzydło Pałacu Branickich). </w:t>
      </w:r>
    </w:p>
    <w:p w14:paraId="54890BE6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2A21">
        <w:rPr>
          <w:rFonts w:ascii="Times New Roman" w:eastAsia="Times New Roman" w:hAnsi="Times New Roman"/>
          <w:b/>
          <w:bCs/>
          <w:lang w:eastAsia="pl-PL"/>
        </w:rPr>
        <w:t>2. Osoba do kontaktu z Wykonawcami: </w:t>
      </w:r>
    </w:p>
    <w:p w14:paraId="289A47B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BD935E" w14:textId="77777777" w:rsidR="00A330F2" w:rsidRPr="00E82A21" w:rsidRDefault="004D5BC8" w:rsidP="00A330F2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Weronika Wróblewska</w:t>
      </w:r>
      <w:r w:rsidR="00C70DCC" w:rsidRPr="00E82A21">
        <w:rPr>
          <w:rFonts w:ascii="Times New Roman" w:eastAsia="Times New Roman" w:hAnsi="Times New Roman"/>
          <w:lang w:eastAsia="pl-PL"/>
        </w:rPr>
        <w:t>, tel. 85 686 5</w:t>
      </w:r>
      <w:r>
        <w:rPr>
          <w:rFonts w:ascii="Times New Roman" w:eastAsia="Times New Roman" w:hAnsi="Times New Roman"/>
          <w:lang w:eastAsia="pl-PL"/>
        </w:rPr>
        <w:t>3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37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, e-mail: </w:t>
      </w:r>
      <w:r>
        <w:rPr>
          <w:rFonts w:ascii="Times New Roman" w:eastAsia="Times New Roman" w:hAnsi="Times New Roman"/>
          <w:lang w:eastAsia="pl-PL"/>
        </w:rPr>
        <w:t>weronika.wroblewsk</w:t>
      </w:r>
      <w:r w:rsidR="00A330F2" w:rsidRPr="00E82A21">
        <w:rPr>
          <w:rFonts w:ascii="Times New Roman" w:eastAsia="Times New Roman" w:hAnsi="Times New Roman"/>
          <w:lang w:eastAsia="pl-PL"/>
        </w:rPr>
        <w:t>a@umb.edu.pl</w:t>
      </w:r>
    </w:p>
    <w:p w14:paraId="20CB41D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30AA5E0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3. Do wypełnionego formularza ofertowego (załącznik do zapytania) należy dołączyć: </w:t>
      </w:r>
    </w:p>
    <w:p w14:paraId="12E6FD5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923D5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-Referencje lub inne dokumenty potwierdzające zrealizowanie usług wykonanych w ramach doświadczenia zawodowego w sposób należyty i terminowy;</w:t>
      </w:r>
    </w:p>
    <w:p w14:paraId="7F48E030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9CD959D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-Oświadczenie lub inny dokument potwierdzający możliwość dysponowania osobami odpowiedzialnymi za usługę przewodników turystycznych;</w:t>
      </w:r>
    </w:p>
    <w:p w14:paraId="4EF16B6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EB1E6D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oryginałem);</w:t>
      </w:r>
    </w:p>
    <w:p w14:paraId="29F1CE8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C8DC82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-Aktualne zaświadczenie o wpisie do Rejestru Organizatorów Turystyki i Pośredników Turystycznych lub odpis z Centralnej Ewidencji Organizatorów Turystyki i Pośredników Turystycznych zgodnie z wymogami zawartymi w ustawie z dnia 29.08.1997r. o usługach turystycznych;</w:t>
      </w:r>
    </w:p>
    <w:p w14:paraId="264413E0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CBB4973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lastRenderedPageBreak/>
        <w:t>-Kopia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turystycznych;</w:t>
      </w:r>
    </w:p>
    <w:p w14:paraId="57FD88C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4754FD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-Program wycieczki odpowiadający przedmiotowi zamówienia wraz z podaniem propozycji miejsca w którym odbędzie się uroczysty obiad;</w:t>
      </w:r>
    </w:p>
    <w:p w14:paraId="138526F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634206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4. Termin składania ofert (data i godzina): </w:t>
      </w:r>
    </w:p>
    <w:p w14:paraId="48CCE1D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701ED9E" w14:textId="379E27C7" w:rsidR="00C70DCC" w:rsidRPr="00E82A21" w:rsidRDefault="003F240E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>06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.0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>3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.2025</w:t>
      </w:r>
      <w:r w:rsidR="00C70DCC"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C70DCC" w:rsidRPr="00E82A21">
        <w:rPr>
          <w:rFonts w:ascii="Times New Roman" w:eastAsia="Times New Roman" w:hAnsi="Times New Roman"/>
          <w:b/>
          <w:lang w:eastAsia="pl-PL"/>
        </w:rPr>
        <w:t>r.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 Oferty</w:t>
      </w:r>
      <w:r w:rsidR="00C70DCC" w:rsidRPr="00E82A21">
        <w:rPr>
          <w:rFonts w:ascii="Times New Roman" w:eastAsia="Times New Roman" w:hAnsi="Times New Roman"/>
          <w:color w:val="000000"/>
          <w:lang w:eastAsia="pl-PL"/>
        </w:rPr>
        <w:t xml:space="preserve"> mogą zostać przesłane pocztą lub złożone osobiście. Decyduje data wpływu do Zamawiającego. </w:t>
      </w:r>
    </w:p>
    <w:p w14:paraId="2005BCC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284490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5. Miejsce: </w:t>
      </w:r>
    </w:p>
    <w:p w14:paraId="7EDAFE1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253620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Uniwersytet Medyczny w Białymstoku, Kancelaria Ogólna.</w:t>
      </w:r>
    </w:p>
    <w:p w14:paraId="43E5332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AE88CB4" w14:textId="24A823CF" w:rsidR="00C70DCC" w:rsidRPr="00E82A21" w:rsidRDefault="00C70DCC" w:rsidP="00C70DCC">
      <w:pPr>
        <w:shd w:val="clear" w:color="auto" w:fill="FFFFFF"/>
        <w:suppressAutoHyphens/>
        <w:spacing w:before="144"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 xml:space="preserve">„Organizacja międzynarodowej imprezy turystycznej - zapytanie ofertowe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nr </w:t>
      </w:r>
      <w:r w:rsidR="004D5BC8" w:rsidRPr="004D5BC8">
        <w:rPr>
          <w:rFonts w:ascii="Times New Roman" w:hAnsi="Times New Roman"/>
          <w:color w:val="000000"/>
        </w:rPr>
        <w:t>AWM/ERAS/01/2025/TM</w:t>
      </w:r>
      <w:r w:rsidRPr="00E82A21">
        <w:rPr>
          <w:rFonts w:ascii="Times New Roman" w:eastAsia="Times New Roman" w:hAnsi="Times New Roman"/>
          <w:color w:val="000000"/>
          <w:lang w:eastAsia="pl-PL"/>
        </w:rPr>
        <w:t>.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 xml:space="preserve"> Nie otwierać </w:t>
      </w:r>
      <w:r w:rsidRPr="00E82A21">
        <w:rPr>
          <w:rFonts w:ascii="Times New Roman" w:eastAsia="Times New Roman" w:hAnsi="Times New Roman"/>
          <w:b/>
          <w:lang w:eastAsia="pl-PL"/>
        </w:rPr>
        <w:t xml:space="preserve">przed </w:t>
      </w:r>
      <w:r w:rsidR="003F240E">
        <w:rPr>
          <w:rFonts w:ascii="Times New Roman" w:eastAsia="Times New Roman" w:hAnsi="Times New Roman"/>
          <w:b/>
          <w:color w:val="000000" w:themeColor="text1"/>
          <w:lang w:eastAsia="pl-PL"/>
        </w:rPr>
        <w:t>07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.0</w:t>
      </w:r>
      <w:r w:rsidR="003F240E">
        <w:rPr>
          <w:rFonts w:ascii="Times New Roman" w:eastAsia="Times New Roman" w:hAnsi="Times New Roman"/>
          <w:b/>
          <w:color w:val="000000" w:themeColor="text1"/>
          <w:lang w:eastAsia="pl-PL"/>
        </w:rPr>
        <w:t>3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.2025</w:t>
      </w:r>
      <w:r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r.”.</w:t>
      </w:r>
    </w:p>
    <w:p w14:paraId="566AA2F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3F9D150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14:paraId="31DFDB21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3E65E7F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14:paraId="67C4225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A66A60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7EFCDB8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6. Uniwersytet Medyczny w Białymstoku zastrzega sobie prawo: </w:t>
      </w:r>
    </w:p>
    <w:p w14:paraId="457F64BF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- do </w:t>
      </w:r>
      <w:r w:rsidRPr="00E82A21">
        <w:rPr>
          <w:rFonts w:ascii="Times New Roman" w:eastAsia="Times New Roman" w:hAnsi="Times New Roman"/>
          <w:lang w:eastAsia="ar-SA"/>
        </w:rPr>
        <w:t>pozostawienia bez rozpatrzenia ofert, które wpłyną po terminie;</w:t>
      </w:r>
    </w:p>
    <w:p w14:paraId="4348D9F7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do zmiany zakresu postępowania;</w:t>
      </w:r>
    </w:p>
    <w:p w14:paraId="5CDEA5C1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do unieważnienia postępowania bez podania przyczyny. </w:t>
      </w:r>
    </w:p>
    <w:p w14:paraId="6489D2D3" w14:textId="77777777" w:rsidR="00C70DCC" w:rsidRPr="00E82A21" w:rsidRDefault="00C70DCC" w:rsidP="00C70DCC">
      <w:pPr>
        <w:spacing w:before="36" w:after="16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669D035" w14:textId="77777777" w:rsidR="00C70DCC" w:rsidRPr="00E82A21" w:rsidRDefault="00C70DCC" w:rsidP="00C70DCC">
      <w:pPr>
        <w:spacing w:before="36" w:after="160" w:line="240" w:lineRule="auto"/>
        <w:ind w:left="-6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14:paraId="746535C7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E82A21">
        <w:rPr>
          <w:rFonts w:ascii="Times New Roman" w:eastAsia="Times New Roman" w:hAnsi="Times New Roman"/>
          <w:b/>
          <w:lang w:eastAsia="ar-SA"/>
        </w:rPr>
        <w:t>Załączniki:</w:t>
      </w:r>
    </w:p>
    <w:p w14:paraId="69CCF9CB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1 – wzór formularza ofertowego;</w:t>
      </w:r>
    </w:p>
    <w:p w14:paraId="7797CD2A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2 – wzór umowy; </w:t>
      </w:r>
    </w:p>
    <w:p w14:paraId="15A6BE18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3 – wzór oświadczenia o braku osobowych lub kapitałowych powiązań z Zamawiającym;</w:t>
      </w:r>
    </w:p>
    <w:p w14:paraId="38D75FAF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4 – wzór protokołu zdawczo-odbiorczego. </w:t>
      </w:r>
    </w:p>
    <w:p w14:paraId="397E828F" w14:textId="77777777" w:rsidR="0002279C" w:rsidRPr="00E82A21" w:rsidRDefault="0002279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lang w:eastAsia="ar-SA"/>
        </w:rPr>
        <w:br w:type="page"/>
      </w:r>
      <w:r w:rsidRPr="00E82A21">
        <w:rPr>
          <w:rFonts w:ascii="Times New Roman" w:eastAsia="Times New Roman" w:hAnsi="Times New Roman"/>
          <w:b/>
          <w:lang w:eastAsia="ar-SA"/>
        </w:rPr>
        <w:lastRenderedPageBreak/>
        <w:t xml:space="preserve">Klauzula informacyjna dotycząca przetwarzania danych </w:t>
      </w:r>
    </w:p>
    <w:p w14:paraId="45637473" w14:textId="77777777"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774B14" w14:textId="77777777"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E82A21">
        <w:rPr>
          <w:rFonts w:ascii="Times New Roman" w:eastAsia="Times New Roman" w:hAnsi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82A21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6287F5F0" w14:textId="77777777" w:rsidR="0002279C" w:rsidRPr="00E82A21" w:rsidRDefault="0002279C" w:rsidP="0002279C">
      <w:pPr>
        <w:numPr>
          <w:ilvl w:val="0"/>
          <w:numId w:val="16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E82A21">
        <w:rPr>
          <w:rFonts w:ascii="Times New Roman" w:eastAsia="Times New Roman" w:hAnsi="Times New Roman"/>
          <w:lang w:eastAsia="ar-SA"/>
        </w:rPr>
        <w:t>;</w:t>
      </w:r>
    </w:p>
    <w:p w14:paraId="14F2D075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kontakt do inspektora ochrony danych osobowych: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  iod@umb.edu.pl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14:paraId="4233CAEE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przetwarzane będą na podstawie art. 6 ust. 1 lit. b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</w:t>
      </w:r>
      <w:r w:rsidRPr="00E82A21">
        <w:rPr>
          <w:rFonts w:ascii="Times New Roman" w:eastAsia="Times New Roman" w:hAnsi="Times New Roman"/>
          <w:lang w:eastAsia="pl-PL"/>
        </w:rPr>
        <w:t xml:space="preserve">RODO w celu </w:t>
      </w:r>
      <w:r w:rsidRPr="00E82A21">
        <w:rPr>
          <w:rFonts w:ascii="Times New Roman" w:eastAsia="Times New Roman" w:hAnsi="Times New Roman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14:paraId="57FCEFA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Zamawiającym; </w:t>
      </w:r>
    </w:p>
    <w:p w14:paraId="1D83397B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będą przechowywane przez okres wynikający z przepisów prawa tj. 5 lat od dnia zakończenia umowy;</w:t>
      </w:r>
    </w:p>
    <w:p w14:paraId="4E40ECA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14:paraId="2BC40C74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pl-PL"/>
        </w:rPr>
        <w:t>w odniesieniu do danych osobowych decyzje nie będą podejmowane w sposób zautomatyzowany, stosowanie do art. 22 RODO;</w:t>
      </w:r>
    </w:p>
    <w:p w14:paraId="1B1E77B0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wykonawca posiada:</w:t>
      </w:r>
    </w:p>
    <w:p w14:paraId="7AE26197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15 RODO prawo dostępu do danych osobowych;</w:t>
      </w:r>
    </w:p>
    <w:p w14:paraId="59C6E912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16 RODO prawo do sprostowania danych osobowych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14:paraId="3EE84443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2</w:t>
      </w:r>
      <w:r w:rsidRPr="00E82A21">
        <w:rPr>
          <w:rFonts w:ascii="Times New Roman" w:eastAsia="Times New Roman" w:hAnsi="Times New Roman"/>
          <w:lang w:eastAsia="pl-PL"/>
        </w:rPr>
        <w:t xml:space="preserve">;  </w:t>
      </w:r>
    </w:p>
    <w:p w14:paraId="6F8F8751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14:paraId="70472B7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nie przysługuje Wykonawcy:</w:t>
      </w:r>
    </w:p>
    <w:p w14:paraId="755BEDAA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62B986D2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02760E12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E82A21">
        <w:rPr>
          <w:rFonts w:ascii="Times New Roman" w:eastAsia="Times New Roman" w:hAnsi="Times New Roman"/>
          <w:lang w:eastAsia="ar-SA"/>
        </w:rPr>
        <w:t xml:space="preserve">  </w:t>
      </w:r>
    </w:p>
    <w:p w14:paraId="06066B9C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E82A21">
        <w:rPr>
          <w:rFonts w:ascii="Times New Roman" w:eastAsia="Times New Roman" w:hAnsi="Times New Roman"/>
          <w:vertAlign w:val="superscript"/>
          <w:lang w:eastAsia="ar-SA"/>
        </w:rPr>
        <w:t>1</w:t>
      </w: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</w:t>
      </w:r>
      <w:r w:rsidRPr="00E82A21"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 w:rsidRPr="00E82A21">
        <w:rPr>
          <w:rFonts w:ascii="Times New Roman" w:eastAsia="Times New Roman" w:hAnsi="Times New Roman"/>
          <w:i/>
          <w:lang w:eastAsia="ar-SA"/>
        </w:rPr>
        <w:t xml:space="preserve">wyniku konkursu ani zmianą postanowień umowy </w:t>
      </w:r>
    </w:p>
    <w:p w14:paraId="3F5AF373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</w:p>
    <w:p w14:paraId="1F3A60F5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2 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prawo do ograniczenia przetwarzania nie ma zastosowania w odniesieniu do </w:t>
      </w:r>
      <w:r w:rsidRPr="00E82A21">
        <w:rPr>
          <w:rFonts w:ascii="Times New Roman" w:eastAsia="Times New Roman" w:hAnsi="Times New Roman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14:paraId="1DA6478F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0F14076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0E6CB4B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7B5D901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4F6DCAB9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42070B86" w14:textId="77777777"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2351F83C" w14:textId="77777777"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1AACE67F" w14:textId="77777777" w:rsidR="003F6233" w:rsidRPr="00E82A21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E82A21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2AE3" w14:textId="77777777" w:rsidR="00DF0602" w:rsidRDefault="00DF0602" w:rsidP="00E80A08">
      <w:pPr>
        <w:spacing w:after="0" w:line="240" w:lineRule="auto"/>
      </w:pPr>
      <w:r>
        <w:separator/>
      </w:r>
    </w:p>
  </w:endnote>
  <w:endnote w:type="continuationSeparator" w:id="0">
    <w:p w14:paraId="11F29D90" w14:textId="77777777" w:rsidR="00DF0602" w:rsidRDefault="00DF0602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1CB3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4C2831A6" w14:textId="77777777" w:rsidTr="00E66541">
      <w:trPr>
        <w:trHeight w:val="1408"/>
      </w:trPr>
      <w:tc>
        <w:tcPr>
          <w:tcW w:w="1446" w:type="dxa"/>
          <w:shd w:val="clear" w:color="auto" w:fill="auto"/>
        </w:tcPr>
        <w:p w14:paraId="6729D68B" w14:textId="77777777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  <w:vAlign w:val="center"/>
        </w:tcPr>
        <w:p w14:paraId="4B187254" w14:textId="77777777" w:rsidR="00F259F8" w:rsidRDefault="00E66541" w:rsidP="00E66541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4C02634" wp14:editId="0A869A98">
                <wp:simplePos x="0" y="0"/>
                <wp:positionH relativeFrom="column">
                  <wp:posOffset>-1383665</wp:posOffset>
                </wp:positionH>
                <wp:positionV relativeFrom="paragraph">
                  <wp:posOffset>-80645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E6E692" w14:textId="77777777" w:rsidR="00AD69BC" w:rsidRPr="00303DB1" w:rsidRDefault="00AD69BC" w:rsidP="00E66541">
          <w:pPr>
            <w:spacing w:after="0"/>
            <w:jc w:val="center"/>
            <w:rPr>
              <w:noProof/>
              <w:sz w:val="18"/>
              <w:szCs w:val="18"/>
              <w:lang w:eastAsia="pl-PL"/>
            </w:rPr>
          </w:pPr>
        </w:p>
      </w:tc>
    </w:tr>
  </w:tbl>
  <w:p w14:paraId="3D059980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5D67" w14:textId="77777777" w:rsidR="00DF0602" w:rsidRDefault="00DF0602" w:rsidP="00E80A08">
      <w:pPr>
        <w:spacing w:after="0" w:line="240" w:lineRule="auto"/>
      </w:pPr>
      <w:r>
        <w:separator/>
      </w:r>
    </w:p>
  </w:footnote>
  <w:footnote w:type="continuationSeparator" w:id="0">
    <w:p w14:paraId="73497BB6" w14:textId="77777777" w:rsidR="00DF0602" w:rsidRDefault="00DF0602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8FDD" w14:textId="77777777" w:rsidR="00C0398D" w:rsidRDefault="00C0398D" w:rsidP="00C0398D">
    <w:pPr>
      <w:pStyle w:val="Nagwek"/>
      <w:jc w:val="center"/>
    </w:pPr>
  </w:p>
  <w:p w14:paraId="49640400" w14:textId="77777777" w:rsidR="00C0398D" w:rsidRDefault="0079524B" w:rsidP="0079524B">
    <w:pPr>
      <w:pStyle w:val="Nagwek"/>
    </w:pPr>
    <w:r>
      <w:rPr>
        <w:noProof/>
        <w:lang w:val="en-GB" w:eastAsia="en-GB"/>
      </w:rPr>
      <w:drawing>
        <wp:inline distT="0" distB="0" distL="0" distR="0" wp14:anchorId="20658901" wp14:editId="7245A462">
          <wp:extent cx="771525" cy="790575"/>
          <wp:effectExtent l="0" t="0" r="9525" b="9525"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4B3"/>
    <w:multiLevelType w:val="hybridMultilevel"/>
    <w:tmpl w:val="F550B2C2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C4482"/>
    <w:multiLevelType w:val="hybridMultilevel"/>
    <w:tmpl w:val="937A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4B74"/>
    <w:multiLevelType w:val="hybridMultilevel"/>
    <w:tmpl w:val="E79C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0622"/>
    <w:multiLevelType w:val="hybridMultilevel"/>
    <w:tmpl w:val="CFCA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21F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042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1345C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125A3"/>
    <w:multiLevelType w:val="hybridMultilevel"/>
    <w:tmpl w:val="4FAE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5780">
    <w:abstractNumId w:val="8"/>
  </w:num>
  <w:num w:numId="2" w16cid:durableId="1107237932">
    <w:abstractNumId w:val="3"/>
  </w:num>
  <w:num w:numId="3" w16cid:durableId="196049859">
    <w:abstractNumId w:val="2"/>
  </w:num>
  <w:num w:numId="4" w16cid:durableId="1518617383">
    <w:abstractNumId w:val="1"/>
  </w:num>
  <w:num w:numId="5" w16cid:durableId="361365787">
    <w:abstractNumId w:val="0"/>
  </w:num>
  <w:num w:numId="6" w16cid:durableId="1255944038">
    <w:abstractNumId w:val="9"/>
  </w:num>
  <w:num w:numId="7" w16cid:durableId="1083406859">
    <w:abstractNumId w:val="7"/>
  </w:num>
  <w:num w:numId="8" w16cid:durableId="1128626568">
    <w:abstractNumId w:val="6"/>
  </w:num>
  <w:num w:numId="9" w16cid:durableId="848328411">
    <w:abstractNumId w:val="5"/>
  </w:num>
  <w:num w:numId="10" w16cid:durableId="1866822923">
    <w:abstractNumId w:val="4"/>
  </w:num>
  <w:num w:numId="11" w16cid:durableId="1055542604">
    <w:abstractNumId w:val="25"/>
  </w:num>
  <w:num w:numId="12" w16cid:durableId="430248346">
    <w:abstractNumId w:val="23"/>
  </w:num>
  <w:num w:numId="13" w16cid:durableId="1161000257">
    <w:abstractNumId w:val="13"/>
  </w:num>
  <w:num w:numId="14" w16cid:durableId="128910422">
    <w:abstractNumId w:val="21"/>
  </w:num>
  <w:num w:numId="15" w16cid:durableId="375735616">
    <w:abstractNumId w:val="10"/>
  </w:num>
  <w:num w:numId="16" w16cid:durableId="315570490">
    <w:abstractNumId w:val="20"/>
  </w:num>
  <w:num w:numId="17" w16cid:durableId="653487756">
    <w:abstractNumId w:val="14"/>
  </w:num>
  <w:num w:numId="18" w16cid:durableId="1703089041">
    <w:abstractNumId w:val="12"/>
  </w:num>
  <w:num w:numId="19" w16cid:durableId="1557928985">
    <w:abstractNumId w:val="15"/>
  </w:num>
  <w:num w:numId="20" w16cid:durableId="52194339">
    <w:abstractNumId w:val="27"/>
  </w:num>
  <w:num w:numId="21" w16cid:durableId="1433890477">
    <w:abstractNumId w:val="11"/>
  </w:num>
  <w:num w:numId="22" w16cid:durableId="1964996349">
    <w:abstractNumId w:val="24"/>
  </w:num>
  <w:num w:numId="23" w16cid:durableId="1038974596">
    <w:abstractNumId w:val="19"/>
  </w:num>
  <w:num w:numId="24" w16cid:durableId="1543135069">
    <w:abstractNumId w:val="18"/>
  </w:num>
  <w:num w:numId="25" w16cid:durableId="1495414652">
    <w:abstractNumId w:val="16"/>
  </w:num>
  <w:num w:numId="26" w16cid:durableId="15460603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6191206">
    <w:abstractNumId w:val="17"/>
  </w:num>
  <w:num w:numId="28" w16cid:durableId="939526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0395A"/>
    <w:rsid w:val="000052E7"/>
    <w:rsid w:val="00013B49"/>
    <w:rsid w:val="00014C37"/>
    <w:rsid w:val="0002279C"/>
    <w:rsid w:val="00042855"/>
    <w:rsid w:val="00050A03"/>
    <w:rsid w:val="00052D7E"/>
    <w:rsid w:val="00056706"/>
    <w:rsid w:val="000732C9"/>
    <w:rsid w:val="00073E6D"/>
    <w:rsid w:val="00081EA5"/>
    <w:rsid w:val="00091477"/>
    <w:rsid w:val="00095CC0"/>
    <w:rsid w:val="000A3BD0"/>
    <w:rsid w:val="000B6080"/>
    <w:rsid w:val="000C39CF"/>
    <w:rsid w:val="000D3D7D"/>
    <w:rsid w:val="000D4C02"/>
    <w:rsid w:val="00110E9B"/>
    <w:rsid w:val="00121B7E"/>
    <w:rsid w:val="001300FD"/>
    <w:rsid w:val="001414BC"/>
    <w:rsid w:val="00145747"/>
    <w:rsid w:val="00145D15"/>
    <w:rsid w:val="00152C57"/>
    <w:rsid w:val="00176846"/>
    <w:rsid w:val="00190557"/>
    <w:rsid w:val="001A01A7"/>
    <w:rsid w:val="001A13A7"/>
    <w:rsid w:val="001A4BDA"/>
    <w:rsid w:val="001A7801"/>
    <w:rsid w:val="001C2B6E"/>
    <w:rsid w:val="001C435D"/>
    <w:rsid w:val="001D7616"/>
    <w:rsid w:val="001E2259"/>
    <w:rsid w:val="0021226E"/>
    <w:rsid w:val="002154EF"/>
    <w:rsid w:val="0022360D"/>
    <w:rsid w:val="00232824"/>
    <w:rsid w:val="00232EAF"/>
    <w:rsid w:val="00253A5F"/>
    <w:rsid w:val="00276470"/>
    <w:rsid w:val="002A5307"/>
    <w:rsid w:val="002B2A07"/>
    <w:rsid w:val="002B30E2"/>
    <w:rsid w:val="002C79AB"/>
    <w:rsid w:val="002F37A3"/>
    <w:rsid w:val="002F5B51"/>
    <w:rsid w:val="003021F1"/>
    <w:rsid w:val="003353A5"/>
    <w:rsid w:val="00341901"/>
    <w:rsid w:val="0034652F"/>
    <w:rsid w:val="003A734A"/>
    <w:rsid w:val="003D38C4"/>
    <w:rsid w:val="003D73FF"/>
    <w:rsid w:val="003E38EC"/>
    <w:rsid w:val="003F115D"/>
    <w:rsid w:val="003F240E"/>
    <w:rsid w:val="003F6233"/>
    <w:rsid w:val="00400498"/>
    <w:rsid w:val="00404C60"/>
    <w:rsid w:val="00407976"/>
    <w:rsid w:val="00410F77"/>
    <w:rsid w:val="0042392F"/>
    <w:rsid w:val="00425969"/>
    <w:rsid w:val="004274F7"/>
    <w:rsid w:val="00436E23"/>
    <w:rsid w:val="00460255"/>
    <w:rsid w:val="00463B25"/>
    <w:rsid w:val="0046447E"/>
    <w:rsid w:val="00497FE3"/>
    <w:rsid w:val="004B162D"/>
    <w:rsid w:val="004B27FD"/>
    <w:rsid w:val="004B71CC"/>
    <w:rsid w:val="004C4E75"/>
    <w:rsid w:val="004D02AF"/>
    <w:rsid w:val="004D5BC8"/>
    <w:rsid w:val="004D762F"/>
    <w:rsid w:val="004F3F8A"/>
    <w:rsid w:val="00514E06"/>
    <w:rsid w:val="00514F43"/>
    <w:rsid w:val="005401BA"/>
    <w:rsid w:val="00551CEF"/>
    <w:rsid w:val="00563A11"/>
    <w:rsid w:val="005733A3"/>
    <w:rsid w:val="00575E7F"/>
    <w:rsid w:val="00586603"/>
    <w:rsid w:val="005872C1"/>
    <w:rsid w:val="005A254C"/>
    <w:rsid w:val="005B32B3"/>
    <w:rsid w:val="005B6C46"/>
    <w:rsid w:val="005C2773"/>
    <w:rsid w:val="005C3C32"/>
    <w:rsid w:val="005E0B08"/>
    <w:rsid w:val="005E1299"/>
    <w:rsid w:val="005F5369"/>
    <w:rsid w:val="006021D4"/>
    <w:rsid w:val="006042CC"/>
    <w:rsid w:val="006065E4"/>
    <w:rsid w:val="0061654F"/>
    <w:rsid w:val="00622078"/>
    <w:rsid w:val="00643B8F"/>
    <w:rsid w:val="006666C4"/>
    <w:rsid w:val="006731B1"/>
    <w:rsid w:val="00677A08"/>
    <w:rsid w:val="006846C2"/>
    <w:rsid w:val="006C5BD7"/>
    <w:rsid w:val="006C6690"/>
    <w:rsid w:val="006D029D"/>
    <w:rsid w:val="006E77DE"/>
    <w:rsid w:val="006E7EED"/>
    <w:rsid w:val="006F54AA"/>
    <w:rsid w:val="00701B02"/>
    <w:rsid w:val="00706CB8"/>
    <w:rsid w:val="00714839"/>
    <w:rsid w:val="0073092B"/>
    <w:rsid w:val="00737131"/>
    <w:rsid w:val="00745949"/>
    <w:rsid w:val="00747BA8"/>
    <w:rsid w:val="00755368"/>
    <w:rsid w:val="00775D38"/>
    <w:rsid w:val="00793BDE"/>
    <w:rsid w:val="0079524B"/>
    <w:rsid w:val="007A3F60"/>
    <w:rsid w:val="007A4192"/>
    <w:rsid w:val="007A5492"/>
    <w:rsid w:val="007B3FF0"/>
    <w:rsid w:val="007B7F03"/>
    <w:rsid w:val="007C6077"/>
    <w:rsid w:val="007C752A"/>
    <w:rsid w:val="00802945"/>
    <w:rsid w:val="0080431D"/>
    <w:rsid w:val="00812069"/>
    <w:rsid w:val="008147C0"/>
    <w:rsid w:val="008268CE"/>
    <w:rsid w:val="008307A5"/>
    <w:rsid w:val="00833118"/>
    <w:rsid w:val="00835FD1"/>
    <w:rsid w:val="0084019A"/>
    <w:rsid w:val="00840683"/>
    <w:rsid w:val="00841D42"/>
    <w:rsid w:val="00845DB4"/>
    <w:rsid w:val="008469CE"/>
    <w:rsid w:val="00853EC3"/>
    <w:rsid w:val="00882D5D"/>
    <w:rsid w:val="0088365F"/>
    <w:rsid w:val="008928B2"/>
    <w:rsid w:val="008A38B5"/>
    <w:rsid w:val="008A4665"/>
    <w:rsid w:val="008B0E81"/>
    <w:rsid w:val="008B228B"/>
    <w:rsid w:val="008B2B39"/>
    <w:rsid w:val="008D7E91"/>
    <w:rsid w:val="008E1279"/>
    <w:rsid w:val="008E12F7"/>
    <w:rsid w:val="008E6BBC"/>
    <w:rsid w:val="008F2315"/>
    <w:rsid w:val="008F2F9B"/>
    <w:rsid w:val="00922F37"/>
    <w:rsid w:val="00923732"/>
    <w:rsid w:val="0093613C"/>
    <w:rsid w:val="00936A59"/>
    <w:rsid w:val="00951B21"/>
    <w:rsid w:val="00952C3D"/>
    <w:rsid w:val="00972213"/>
    <w:rsid w:val="009D1D7E"/>
    <w:rsid w:val="009E01CB"/>
    <w:rsid w:val="009E6120"/>
    <w:rsid w:val="009F3234"/>
    <w:rsid w:val="00A12105"/>
    <w:rsid w:val="00A14C84"/>
    <w:rsid w:val="00A330F2"/>
    <w:rsid w:val="00A414B9"/>
    <w:rsid w:val="00A51DB9"/>
    <w:rsid w:val="00A542CB"/>
    <w:rsid w:val="00A551E0"/>
    <w:rsid w:val="00A57533"/>
    <w:rsid w:val="00A723E6"/>
    <w:rsid w:val="00A82314"/>
    <w:rsid w:val="00A92AB4"/>
    <w:rsid w:val="00A94150"/>
    <w:rsid w:val="00AB3FC4"/>
    <w:rsid w:val="00AC62EA"/>
    <w:rsid w:val="00AD2C09"/>
    <w:rsid w:val="00AD69BC"/>
    <w:rsid w:val="00AD6F06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65F23"/>
    <w:rsid w:val="00B746D5"/>
    <w:rsid w:val="00B778A2"/>
    <w:rsid w:val="00B94CE3"/>
    <w:rsid w:val="00BA27B6"/>
    <w:rsid w:val="00BC3DCA"/>
    <w:rsid w:val="00BC556D"/>
    <w:rsid w:val="00BE08A6"/>
    <w:rsid w:val="00BE49EA"/>
    <w:rsid w:val="00C02E94"/>
    <w:rsid w:val="00C0398D"/>
    <w:rsid w:val="00C06428"/>
    <w:rsid w:val="00C111C7"/>
    <w:rsid w:val="00C23F0B"/>
    <w:rsid w:val="00C40A41"/>
    <w:rsid w:val="00C41401"/>
    <w:rsid w:val="00C54D7C"/>
    <w:rsid w:val="00C60333"/>
    <w:rsid w:val="00C61BF0"/>
    <w:rsid w:val="00C652FA"/>
    <w:rsid w:val="00C70DCC"/>
    <w:rsid w:val="00C76166"/>
    <w:rsid w:val="00C860B2"/>
    <w:rsid w:val="00CA2679"/>
    <w:rsid w:val="00CA6D87"/>
    <w:rsid w:val="00CA7CDF"/>
    <w:rsid w:val="00CC5B99"/>
    <w:rsid w:val="00CE1D78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77D5C"/>
    <w:rsid w:val="00D90197"/>
    <w:rsid w:val="00D92442"/>
    <w:rsid w:val="00D942C7"/>
    <w:rsid w:val="00D94C7B"/>
    <w:rsid w:val="00DA7B35"/>
    <w:rsid w:val="00DB1FDC"/>
    <w:rsid w:val="00DC18E8"/>
    <w:rsid w:val="00DC53BD"/>
    <w:rsid w:val="00DE53C1"/>
    <w:rsid w:val="00DF0602"/>
    <w:rsid w:val="00E02228"/>
    <w:rsid w:val="00E145A6"/>
    <w:rsid w:val="00E3087D"/>
    <w:rsid w:val="00E43A35"/>
    <w:rsid w:val="00E56D86"/>
    <w:rsid w:val="00E57882"/>
    <w:rsid w:val="00E60F78"/>
    <w:rsid w:val="00E66541"/>
    <w:rsid w:val="00E743AE"/>
    <w:rsid w:val="00E80A08"/>
    <w:rsid w:val="00E820E4"/>
    <w:rsid w:val="00E82A21"/>
    <w:rsid w:val="00EA140E"/>
    <w:rsid w:val="00EA25C6"/>
    <w:rsid w:val="00EA7BCD"/>
    <w:rsid w:val="00EC1F87"/>
    <w:rsid w:val="00EF699E"/>
    <w:rsid w:val="00F0290F"/>
    <w:rsid w:val="00F0507A"/>
    <w:rsid w:val="00F05AD7"/>
    <w:rsid w:val="00F259F8"/>
    <w:rsid w:val="00F332C3"/>
    <w:rsid w:val="00F46360"/>
    <w:rsid w:val="00F53197"/>
    <w:rsid w:val="00F63796"/>
    <w:rsid w:val="00F6563D"/>
    <w:rsid w:val="00F671F0"/>
    <w:rsid w:val="00F6793B"/>
    <w:rsid w:val="00F77FFC"/>
    <w:rsid w:val="00F80F9E"/>
    <w:rsid w:val="00F82EA1"/>
    <w:rsid w:val="00F8308C"/>
    <w:rsid w:val="00F84EC2"/>
    <w:rsid w:val="00F97009"/>
    <w:rsid w:val="00FA0A08"/>
    <w:rsid w:val="00FB41EB"/>
    <w:rsid w:val="00FB6634"/>
    <w:rsid w:val="00FB7E91"/>
    <w:rsid w:val="00FD0822"/>
    <w:rsid w:val="00FD51F4"/>
    <w:rsid w:val="00FD625E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9E6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3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FE7C-850C-41BF-A48A-33AEBCA8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2283</Words>
  <Characters>13699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Tomasz Maliszewski</cp:lastModifiedBy>
  <cp:revision>25</cp:revision>
  <cp:lastPrinted>2025-02-20T13:58:00Z</cp:lastPrinted>
  <dcterms:created xsi:type="dcterms:W3CDTF">2025-01-22T09:25:00Z</dcterms:created>
  <dcterms:modified xsi:type="dcterms:W3CDTF">2025-02-21T14:17:00Z</dcterms:modified>
</cp:coreProperties>
</file>