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D01A0" w14:textId="77777777" w:rsidR="007B5756" w:rsidRPr="00343ED6" w:rsidRDefault="007B5756" w:rsidP="007B5756">
      <w:pPr>
        <w:suppressAutoHyphens/>
        <w:spacing w:line="360" w:lineRule="auto"/>
        <w:rPr>
          <w:rFonts w:ascii="Calibri" w:hAnsi="Calibri" w:cs="Calibri"/>
          <w:b/>
          <w:sz w:val="30"/>
          <w:szCs w:val="30"/>
        </w:rPr>
      </w:pPr>
      <w:r w:rsidRPr="00343ED6">
        <w:rPr>
          <w:rFonts w:ascii="Calibri" w:hAnsi="Calibri" w:cs="Calibri"/>
          <w:b/>
          <w:bCs/>
          <w:spacing w:val="-2"/>
          <w:sz w:val="28"/>
          <w:szCs w:val="30"/>
          <w:lang w:eastAsia="ar-SA"/>
        </w:rPr>
        <w:t xml:space="preserve">Opis </w:t>
      </w:r>
      <w:r w:rsidRPr="00343ED6">
        <w:rPr>
          <w:rFonts w:ascii="Calibri" w:hAnsi="Calibri" w:cs="Calibri"/>
          <w:b/>
          <w:bCs/>
          <w:sz w:val="28"/>
          <w:szCs w:val="30"/>
        </w:rPr>
        <w:t>ogólnych warunków składnia ofert</w:t>
      </w:r>
      <w:r w:rsidRPr="00343ED6">
        <w:rPr>
          <w:rFonts w:ascii="Calibri" w:hAnsi="Calibri" w:cs="Calibri"/>
          <w:b/>
          <w:bCs/>
          <w:spacing w:val="-2"/>
          <w:sz w:val="28"/>
          <w:szCs w:val="30"/>
          <w:lang w:eastAsia="ar-SA"/>
        </w:rPr>
        <w:t xml:space="preserve"> oraz kryteriów wyboru ofert </w:t>
      </w:r>
    </w:p>
    <w:p w14:paraId="307418B0" w14:textId="77777777" w:rsidR="007B5756" w:rsidRPr="00343ED6" w:rsidRDefault="007B5756" w:rsidP="007B5756">
      <w:pPr>
        <w:numPr>
          <w:ilvl w:val="0"/>
          <w:numId w:val="1"/>
        </w:numPr>
        <w:suppressAutoHyphens/>
        <w:spacing w:line="480" w:lineRule="auto"/>
        <w:ind w:left="340" w:hanging="340"/>
        <w:rPr>
          <w:rFonts w:ascii="Calibri" w:hAnsi="Calibri" w:cs="Calibri"/>
          <w:b/>
          <w:sz w:val="28"/>
          <w:szCs w:val="22"/>
        </w:rPr>
      </w:pPr>
      <w:bookmarkStart w:id="0" w:name="_Toc70396534"/>
      <w:bookmarkStart w:id="1" w:name="_Toc70395980"/>
      <w:r w:rsidRPr="00343ED6">
        <w:rPr>
          <w:rFonts w:ascii="Calibri" w:hAnsi="Calibri" w:cs="Calibri"/>
          <w:b/>
          <w:bCs/>
          <w:sz w:val="28"/>
          <w:szCs w:val="22"/>
        </w:rPr>
        <w:t>Ogólne warunki składnia ofert</w:t>
      </w:r>
    </w:p>
    <w:p w14:paraId="70E3EF4D" w14:textId="77777777" w:rsidR="007B5756" w:rsidRPr="00343ED6" w:rsidRDefault="007B5756" w:rsidP="007B5756">
      <w:pPr>
        <w:numPr>
          <w:ilvl w:val="0"/>
          <w:numId w:val="2"/>
        </w:numPr>
        <w:autoSpaceDE w:val="0"/>
        <w:autoSpaceDN w:val="0"/>
        <w:spacing w:line="480" w:lineRule="auto"/>
        <w:ind w:left="340" w:hanging="340"/>
        <w:jc w:val="both"/>
        <w:rPr>
          <w:rFonts w:ascii="Calibri" w:hAnsi="Calibri" w:cs="Calibri"/>
          <w:sz w:val="22"/>
          <w:szCs w:val="22"/>
        </w:rPr>
      </w:pPr>
      <w:r w:rsidRPr="00343ED6">
        <w:rPr>
          <w:rFonts w:ascii="Calibri" w:hAnsi="Calibri" w:cs="Calibri"/>
          <w:sz w:val="22"/>
          <w:szCs w:val="22"/>
        </w:rPr>
        <w:t>Wykonawcy ponoszą wszelkie koszty związane z przygotowaniem i złożeniem oferty.</w:t>
      </w:r>
    </w:p>
    <w:p w14:paraId="7360553B" w14:textId="08EA4E8F" w:rsidR="007B5756" w:rsidRPr="00343ED6" w:rsidRDefault="007B5756" w:rsidP="007B5756">
      <w:pPr>
        <w:numPr>
          <w:ilvl w:val="0"/>
          <w:numId w:val="2"/>
        </w:numPr>
        <w:autoSpaceDE w:val="0"/>
        <w:autoSpaceDN w:val="0"/>
        <w:spacing w:line="360" w:lineRule="auto"/>
        <w:ind w:left="340" w:hanging="340"/>
        <w:jc w:val="both"/>
        <w:rPr>
          <w:rFonts w:ascii="Calibri" w:hAnsi="Calibri" w:cs="Calibri"/>
          <w:b/>
          <w:i/>
          <w:sz w:val="22"/>
          <w:szCs w:val="22"/>
        </w:rPr>
      </w:pPr>
      <w:r w:rsidRPr="00343ED6">
        <w:rPr>
          <w:rFonts w:ascii="Calibri" w:hAnsi="Calibri" w:cs="Calibri"/>
          <w:sz w:val="22"/>
          <w:szCs w:val="22"/>
        </w:rPr>
        <w:t>Kopertę oznakowaną nazwą i adresem Wykonawcy należy zaadresować: Uniwersytet Medyczny</w:t>
      </w:r>
      <w:r w:rsidRPr="00343ED6">
        <w:rPr>
          <w:rFonts w:ascii="Calibri" w:hAnsi="Calibri" w:cs="Calibri"/>
          <w:i/>
          <w:sz w:val="22"/>
          <w:szCs w:val="22"/>
        </w:rPr>
        <w:t xml:space="preserve"> </w:t>
      </w:r>
      <w:r w:rsidRPr="00343ED6">
        <w:rPr>
          <w:rFonts w:ascii="Calibri" w:hAnsi="Calibri" w:cs="Calibri"/>
          <w:sz w:val="22"/>
          <w:szCs w:val="22"/>
        </w:rPr>
        <w:t xml:space="preserve">w Białymstoku, ul. Jana Kilińskiego 1, 15-089 Białystok z dopiskiem np.: </w:t>
      </w:r>
      <w:r w:rsidRPr="00343ED6">
        <w:rPr>
          <w:rFonts w:ascii="Calibri" w:hAnsi="Calibri" w:cs="Calibri"/>
          <w:b/>
          <w:i/>
          <w:sz w:val="22"/>
          <w:szCs w:val="22"/>
        </w:rPr>
        <w:t xml:space="preserve">ZAPYTANIE OFERTOWE </w:t>
      </w:r>
      <w:r w:rsidRPr="00343ED6">
        <w:rPr>
          <w:rFonts w:ascii="Calibri" w:hAnsi="Calibri" w:cs="Calibri"/>
          <w:b/>
          <w:i/>
        </w:rPr>
        <w:t xml:space="preserve">- </w:t>
      </w:r>
      <w:r w:rsidRPr="009C4517">
        <w:rPr>
          <w:rFonts w:ascii="Calibri" w:hAnsi="Calibri" w:cs="Calibri"/>
          <w:b/>
          <w:i/>
          <w:sz w:val="22"/>
          <w:szCs w:val="22"/>
        </w:rPr>
        <w:t xml:space="preserve">Dostawa wraz z rozładunkiem, wniesieniem, zainstalowaniem, uruchomieniem oraz dostarczeniem instrukcji stanowiskowej wraz z jej wdrożeniem </w:t>
      </w:r>
      <w:r>
        <w:rPr>
          <w:rFonts w:ascii="Calibri" w:hAnsi="Calibri" w:cs="Calibri"/>
          <w:b/>
          <w:i/>
          <w:sz w:val="22"/>
          <w:szCs w:val="22"/>
        </w:rPr>
        <w:t>i</w:t>
      </w:r>
      <w:r w:rsidRPr="00343ED6">
        <w:rPr>
          <w:rFonts w:ascii="Calibri" w:hAnsi="Calibri" w:cs="Calibri"/>
          <w:b/>
          <w:i/>
          <w:sz w:val="22"/>
          <w:szCs w:val="22"/>
        </w:rPr>
        <w:t xml:space="preserve">  </w:t>
      </w:r>
      <w:r w:rsidRPr="008122D4">
        <w:rPr>
          <w:rFonts w:ascii="Calibri" w:hAnsi="Calibri" w:cs="Calibri"/>
          <w:b/>
          <w:i/>
          <w:sz w:val="22"/>
          <w:szCs w:val="22"/>
        </w:rPr>
        <w:t>gwarancją:</w:t>
      </w:r>
      <w:r w:rsidRPr="00343ED6">
        <w:rPr>
          <w:rFonts w:ascii="Calibri" w:hAnsi="Calibri" w:cs="Calibri"/>
          <w:b/>
          <w:sz w:val="22"/>
          <w:szCs w:val="22"/>
        </w:rPr>
        <w:t xml:space="preserve"> </w:t>
      </w:r>
      <w:bookmarkStart w:id="2" w:name="_Hlk181870363"/>
      <w:r w:rsidR="00D4342A" w:rsidRPr="00D4342A">
        <w:rPr>
          <w:rFonts w:ascii="Calibri" w:hAnsi="Calibri" w:cs="Calibri"/>
          <w:b/>
          <w:sz w:val="22"/>
          <w:szCs w:val="22"/>
          <w:u w:val="single"/>
        </w:rPr>
        <w:t>Zestaw do oceny aktywności</w:t>
      </w:r>
      <w:r w:rsidR="00D4342A" w:rsidRPr="00D4342A">
        <w:rPr>
          <w:rFonts w:ascii="Calibri" w:hAnsi="Calibri" w:cs="Calibri"/>
          <w:b/>
          <w:i/>
          <w:sz w:val="22"/>
          <w:szCs w:val="22"/>
          <w:u w:val="single"/>
        </w:rPr>
        <w:t>.</w:t>
      </w:r>
      <w:r w:rsidR="00D4342A" w:rsidRPr="009E502D">
        <w:rPr>
          <w:rFonts w:ascii="Calibri" w:hAnsi="Calibri" w:cs="Calibri"/>
          <w:b/>
          <w:i/>
          <w:sz w:val="22"/>
          <w:szCs w:val="22"/>
        </w:rPr>
        <w:t xml:space="preserve"> </w:t>
      </w:r>
      <w:bookmarkEnd w:id="2"/>
      <w:r w:rsidRPr="00343ED6">
        <w:rPr>
          <w:rFonts w:ascii="Calibri" w:hAnsi="Calibri" w:cs="Calibri"/>
          <w:b/>
          <w:i/>
          <w:sz w:val="22"/>
          <w:szCs w:val="22"/>
        </w:rPr>
        <w:t xml:space="preserve">Nie otwierać przed dniem </w:t>
      </w:r>
      <w:bookmarkStart w:id="3" w:name="_Hlk181870381"/>
      <w:r w:rsidR="006C5FF5">
        <w:rPr>
          <w:rFonts w:ascii="Calibri" w:hAnsi="Calibri" w:cs="Calibri"/>
          <w:b/>
          <w:i/>
          <w:sz w:val="22"/>
          <w:szCs w:val="22"/>
        </w:rPr>
        <w:t>20</w:t>
      </w:r>
      <w:r>
        <w:rPr>
          <w:rFonts w:ascii="Calibri" w:hAnsi="Calibri" w:cs="Calibri"/>
          <w:b/>
          <w:i/>
          <w:sz w:val="22"/>
          <w:szCs w:val="22"/>
        </w:rPr>
        <w:t>.1</w:t>
      </w:r>
      <w:r w:rsidR="00F42F56">
        <w:rPr>
          <w:rFonts w:ascii="Calibri" w:hAnsi="Calibri" w:cs="Calibri"/>
          <w:b/>
          <w:i/>
          <w:sz w:val="22"/>
          <w:szCs w:val="22"/>
        </w:rPr>
        <w:t>1</w:t>
      </w:r>
      <w:r w:rsidRPr="00343ED6">
        <w:rPr>
          <w:rFonts w:ascii="Calibri" w:hAnsi="Calibri" w:cs="Calibri"/>
          <w:b/>
          <w:i/>
          <w:sz w:val="22"/>
          <w:szCs w:val="22"/>
        </w:rPr>
        <w:t>.2</w:t>
      </w:r>
      <w:r>
        <w:rPr>
          <w:rFonts w:ascii="Calibri" w:hAnsi="Calibri" w:cs="Calibri"/>
          <w:b/>
          <w:i/>
          <w:sz w:val="22"/>
          <w:szCs w:val="22"/>
        </w:rPr>
        <w:t>024</w:t>
      </w:r>
      <w:r w:rsidRPr="00343ED6">
        <w:rPr>
          <w:rFonts w:ascii="Calibri" w:hAnsi="Calibri" w:cs="Calibri"/>
          <w:b/>
          <w:i/>
          <w:sz w:val="22"/>
          <w:szCs w:val="22"/>
        </w:rPr>
        <w:t xml:space="preserve"> r., przed godz. 12</w:t>
      </w:r>
      <w:r w:rsidRPr="00343ED6">
        <w:rPr>
          <w:rFonts w:ascii="Calibri" w:hAnsi="Calibri" w:cs="Calibri"/>
          <w:b/>
          <w:i/>
          <w:sz w:val="22"/>
          <w:szCs w:val="22"/>
          <w:u w:val="single"/>
          <w:vertAlign w:val="superscript"/>
        </w:rPr>
        <w:t>00</w:t>
      </w:r>
      <w:r w:rsidRPr="00343ED6">
        <w:rPr>
          <w:rFonts w:ascii="Calibri" w:hAnsi="Calibri" w:cs="Calibri"/>
          <w:b/>
          <w:i/>
          <w:sz w:val="22"/>
          <w:szCs w:val="22"/>
        </w:rPr>
        <w:t>.</w:t>
      </w:r>
      <w:bookmarkEnd w:id="3"/>
    </w:p>
    <w:p w14:paraId="51B2A6CD" w14:textId="77777777" w:rsidR="007B5756" w:rsidRPr="00343ED6" w:rsidRDefault="007B5756" w:rsidP="007B5756">
      <w:pPr>
        <w:autoSpaceDE w:val="0"/>
        <w:autoSpaceDN w:val="0"/>
        <w:spacing w:line="360" w:lineRule="auto"/>
        <w:jc w:val="both"/>
        <w:rPr>
          <w:rFonts w:ascii="Calibri" w:hAnsi="Calibri" w:cs="Calibri"/>
          <w:b/>
          <w:i/>
          <w:sz w:val="2"/>
          <w:szCs w:val="22"/>
        </w:rPr>
      </w:pPr>
    </w:p>
    <w:p w14:paraId="4DB5F5BE" w14:textId="20135293" w:rsidR="007B5756" w:rsidRPr="00343ED6" w:rsidRDefault="007B5756" w:rsidP="007B5756">
      <w:pPr>
        <w:numPr>
          <w:ilvl w:val="0"/>
          <w:numId w:val="2"/>
        </w:numPr>
        <w:autoSpaceDE w:val="0"/>
        <w:autoSpaceDN w:val="0"/>
        <w:spacing w:line="360" w:lineRule="auto"/>
        <w:ind w:left="340" w:hanging="340"/>
        <w:jc w:val="both"/>
        <w:rPr>
          <w:rFonts w:ascii="Calibri" w:hAnsi="Calibri" w:cs="Calibri"/>
          <w:color w:val="0070C0"/>
          <w:sz w:val="22"/>
          <w:szCs w:val="22"/>
        </w:rPr>
      </w:pPr>
      <w:r w:rsidRPr="00343ED6">
        <w:rPr>
          <w:rFonts w:ascii="Calibri" w:hAnsi="Calibri" w:cs="Calibri"/>
          <w:sz w:val="22"/>
          <w:szCs w:val="22"/>
        </w:rPr>
        <w:t xml:space="preserve">Ofertę składaną za pośrednictwem np. Poczty Polskiej lub poczty kurierskiej należy przesłać w zewnętrznym opakowaniu zaadresowanym: Uniwersytet Medyczny w Białymstoku, ul. Jana Kilińskiego 1, 15-089 Białystok z dopiskiem np. </w:t>
      </w:r>
      <w:bookmarkEnd w:id="0"/>
      <w:bookmarkEnd w:id="1"/>
      <w:r w:rsidRPr="009C4517">
        <w:rPr>
          <w:rFonts w:ascii="Calibri" w:hAnsi="Calibri" w:cs="Calibri"/>
          <w:b/>
          <w:i/>
          <w:sz w:val="22"/>
          <w:szCs w:val="22"/>
        </w:rPr>
        <w:t xml:space="preserve">ZAPYTANIE OFERTOWE - Dostawa wraz z rozładunkiem, wniesieniem, zainstalowaniem, uruchomieniem oraz dostarczeniem instrukcji stanowiskowej wraz z jej wdrożeniem i  gwarancją: </w:t>
      </w:r>
      <w:r w:rsidR="00F42F56" w:rsidRPr="00D4342A">
        <w:rPr>
          <w:rFonts w:ascii="Calibri" w:hAnsi="Calibri" w:cs="Calibri"/>
          <w:b/>
          <w:sz w:val="22"/>
          <w:szCs w:val="22"/>
          <w:u w:val="single"/>
        </w:rPr>
        <w:t>Zestaw do oceny aktywności</w:t>
      </w:r>
      <w:r w:rsidR="00F42F56" w:rsidRPr="009E502D">
        <w:rPr>
          <w:rFonts w:ascii="Calibri" w:hAnsi="Calibri" w:cs="Calibri"/>
          <w:b/>
          <w:i/>
          <w:sz w:val="22"/>
          <w:szCs w:val="22"/>
        </w:rPr>
        <w:t xml:space="preserve">. </w:t>
      </w:r>
      <w:r w:rsidRPr="009C4517">
        <w:rPr>
          <w:rFonts w:ascii="Calibri" w:hAnsi="Calibri" w:cs="Calibri"/>
          <w:b/>
          <w:i/>
          <w:sz w:val="22"/>
          <w:szCs w:val="22"/>
        </w:rPr>
        <w:t>Nie otwierać przed dniem</w:t>
      </w:r>
      <w:r w:rsidR="00F42F56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6C5FF5">
        <w:rPr>
          <w:rFonts w:ascii="Calibri" w:hAnsi="Calibri" w:cs="Calibri"/>
          <w:b/>
          <w:i/>
          <w:sz w:val="22"/>
          <w:szCs w:val="22"/>
        </w:rPr>
        <w:t>20</w:t>
      </w:r>
      <w:r w:rsidR="00F42F56">
        <w:rPr>
          <w:rFonts w:ascii="Calibri" w:hAnsi="Calibri" w:cs="Calibri"/>
          <w:b/>
          <w:i/>
          <w:sz w:val="22"/>
          <w:szCs w:val="22"/>
        </w:rPr>
        <w:t>.11</w:t>
      </w:r>
      <w:r w:rsidR="00F42F56" w:rsidRPr="00343ED6">
        <w:rPr>
          <w:rFonts w:ascii="Calibri" w:hAnsi="Calibri" w:cs="Calibri"/>
          <w:b/>
          <w:i/>
          <w:sz w:val="22"/>
          <w:szCs w:val="22"/>
        </w:rPr>
        <w:t>.2</w:t>
      </w:r>
      <w:r w:rsidR="00F42F56">
        <w:rPr>
          <w:rFonts w:ascii="Calibri" w:hAnsi="Calibri" w:cs="Calibri"/>
          <w:b/>
          <w:i/>
          <w:sz w:val="22"/>
          <w:szCs w:val="22"/>
        </w:rPr>
        <w:t>024</w:t>
      </w:r>
      <w:r w:rsidR="00F42F56" w:rsidRPr="00343ED6">
        <w:rPr>
          <w:rFonts w:ascii="Calibri" w:hAnsi="Calibri" w:cs="Calibri"/>
          <w:b/>
          <w:i/>
          <w:sz w:val="22"/>
          <w:szCs w:val="22"/>
        </w:rPr>
        <w:t xml:space="preserve"> r., przed godz. 12</w:t>
      </w:r>
      <w:r w:rsidR="00F42F56" w:rsidRPr="00343ED6">
        <w:rPr>
          <w:rFonts w:ascii="Calibri" w:hAnsi="Calibri" w:cs="Calibri"/>
          <w:b/>
          <w:i/>
          <w:sz w:val="22"/>
          <w:szCs w:val="22"/>
          <w:u w:val="single"/>
          <w:vertAlign w:val="superscript"/>
        </w:rPr>
        <w:t>00</w:t>
      </w:r>
      <w:r w:rsidR="00F42F56" w:rsidRPr="00343ED6">
        <w:rPr>
          <w:rFonts w:ascii="Calibri" w:hAnsi="Calibri" w:cs="Calibri"/>
          <w:b/>
          <w:i/>
          <w:sz w:val="22"/>
          <w:szCs w:val="22"/>
        </w:rPr>
        <w:t>.</w:t>
      </w:r>
      <w:r w:rsidRPr="009C4517">
        <w:rPr>
          <w:rFonts w:ascii="Calibri" w:hAnsi="Calibri" w:cs="Calibri"/>
          <w:b/>
          <w:i/>
          <w:sz w:val="22"/>
          <w:szCs w:val="22"/>
        </w:rPr>
        <w:t xml:space="preserve"> </w:t>
      </w:r>
    </w:p>
    <w:p w14:paraId="58A149BF" w14:textId="77777777" w:rsidR="007B5756" w:rsidRPr="00343ED6" w:rsidRDefault="007B5756" w:rsidP="007B5756">
      <w:pPr>
        <w:autoSpaceDE w:val="0"/>
        <w:autoSpaceDN w:val="0"/>
        <w:spacing w:line="360" w:lineRule="auto"/>
        <w:ind w:left="340"/>
        <w:jc w:val="both"/>
        <w:rPr>
          <w:rFonts w:ascii="Calibri" w:hAnsi="Calibri" w:cs="Calibri"/>
          <w:color w:val="0070C0"/>
          <w:sz w:val="22"/>
          <w:szCs w:val="22"/>
        </w:rPr>
      </w:pPr>
    </w:p>
    <w:p w14:paraId="3E97086B" w14:textId="77777777" w:rsidR="007B5756" w:rsidRPr="00343ED6" w:rsidRDefault="007B5756" w:rsidP="007B5756">
      <w:pPr>
        <w:suppressAutoHyphens/>
        <w:spacing w:line="480" w:lineRule="auto"/>
        <w:jc w:val="center"/>
        <w:rPr>
          <w:rFonts w:ascii="Calibri" w:hAnsi="Calibri" w:cs="Calibri"/>
          <w:b/>
          <w:sz w:val="30"/>
          <w:szCs w:val="30"/>
        </w:rPr>
      </w:pPr>
      <w:bookmarkStart w:id="4" w:name="_GoBack"/>
      <w:bookmarkEnd w:id="4"/>
      <w:r w:rsidRPr="00343ED6">
        <w:rPr>
          <w:rFonts w:ascii="Calibri" w:hAnsi="Calibri" w:cs="Calibri"/>
          <w:b/>
          <w:bCs/>
          <w:spacing w:val="-2"/>
          <w:sz w:val="28"/>
          <w:szCs w:val="30"/>
          <w:lang w:eastAsia="ar-SA"/>
        </w:rPr>
        <w:t>Kryteria wyboru ofert</w:t>
      </w:r>
    </w:p>
    <w:p w14:paraId="432AB727" w14:textId="77777777" w:rsidR="007B5756" w:rsidRPr="00343ED6" w:rsidRDefault="007B5756" w:rsidP="007B5756">
      <w:pPr>
        <w:numPr>
          <w:ilvl w:val="0"/>
          <w:numId w:val="1"/>
        </w:numPr>
        <w:suppressAutoHyphens/>
        <w:spacing w:line="360" w:lineRule="auto"/>
        <w:ind w:left="340" w:hanging="340"/>
        <w:rPr>
          <w:rFonts w:ascii="Calibri" w:hAnsi="Calibri" w:cs="Calibri"/>
          <w:b/>
          <w:bCs/>
          <w:spacing w:val="-2"/>
          <w:szCs w:val="26"/>
          <w:lang w:eastAsia="ar-SA"/>
        </w:rPr>
      </w:pPr>
      <w:r w:rsidRPr="00343ED6">
        <w:rPr>
          <w:rFonts w:ascii="Calibri" w:hAnsi="Calibri" w:cs="Calibri"/>
          <w:b/>
          <w:bCs/>
          <w:spacing w:val="-2"/>
          <w:szCs w:val="26"/>
          <w:lang w:eastAsia="ar-SA"/>
        </w:rPr>
        <w:t>Opis kryteriów, którymi Zamawiający będzie  się kierował przy wyborze oferty, wraz z podaniem znaczenia  tych kryteriów i sposobu oceny ofert.</w:t>
      </w:r>
    </w:p>
    <w:p w14:paraId="58C13B8B" w14:textId="77777777" w:rsidR="007B5756" w:rsidRPr="00343ED6" w:rsidRDefault="007B5756" w:rsidP="007B5756">
      <w:pPr>
        <w:numPr>
          <w:ilvl w:val="0"/>
          <w:numId w:val="3"/>
        </w:numPr>
        <w:spacing w:after="160" w:line="360" w:lineRule="auto"/>
        <w:ind w:left="426" w:hanging="426"/>
        <w:contextualSpacing/>
        <w:rPr>
          <w:rFonts w:ascii="Calibri" w:eastAsia="Calibri" w:hAnsi="Calibri" w:cs="Calibri"/>
          <w:bCs/>
          <w:spacing w:val="-2"/>
          <w:lang w:eastAsia="en-US"/>
        </w:rPr>
      </w:pPr>
      <w:r w:rsidRPr="00343ED6">
        <w:rPr>
          <w:rFonts w:ascii="Calibri" w:eastAsia="Calibri" w:hAnsi="Calibri" w:cs="Calibri"/>
          <w:bCs/>
          <w:spacing w:val="-2"/>
          <w:lang w:eastAsia="en-US"/>
        </w:rPr>
        <w:t>Kryterium wyboru oferty:</w:t>
      </w:r>
    </w:p>
    <w:p w14:paraId="08161E50" w14:textId="77777777" w:rsidR="007B5756" w:rsidRPr="00343ED6" w:rsidRDefault="007B5756" w:rsidP="007B5756">
      <w:pPr>
        <w:spacing w:line="360" w:lineRule="auto"/>
        <w:ind w:left="426"/>
        <w:contextualSpacing/>
        <w:rPr>
          <w:rFonts w:ascii="Calibri" w:eastAsia="Calibri" w:hAnsi="Calibri" w:cs="Calibri"/>
          <w:b/>
          <w:bCs/>
          <w:spacing w:val="-2"/>
          <w:lang w:eastAsia="en-US"/>
        </w:rPr>
      </w:pPr>
      <w:r w:rsidRPr="00343ED6">
        <w:rPr>
          <w:rFonts w:ascii="Calibri" w:eastAsia="Calibri" w:hAnsi="Calibri" w:cs="Calibri"/>
          <w:lang w:eastAsia="en-US"/>
        </w:rPr>
        <w:t xml:space="preserve">- </w:t>
      </w:r>
      <w:r w:rsidRPr="00343ED6">
        <w:rPr>
          <w:rFonts w:ascii="Calibri" w:eastAsia="Calibri" w:hAnsi="Calibri" w:cs="Calibri"/>
          <w:b/>
          <w:lang w:eastAsia="en-US"/>
        </w:rPr>
        <w:t>cena ofertowa – 60 %</w:t>
      </w:r>
    </w:p>
    <w:p w14:paraId="53959C3B" w14:textId="77777777" w:rsidR="007B5756" w:rsidRPr="00343ED6" w:rsidRDefault="007B5756" w:rsidP="007B5756">
      <w:pPr>
        <w:spacing w:line="360" w:lineRule="auto"/>
        <w:ind w:left="426"/>
        <w:contextualSpacing/>
        <w:rPr>
          <w:rFonts w:ascii="Calibri" w:eastAsia="Calibri" w:hAnsi="Calibri" w:cs="Calibri"/>
          <w:b/>
          <w:lang w:eastAsia="en-US"/>
        </w:rPr>
      </w:pPr>
      <w:r w:rsidRPr="00343ED6">
        <w:rPr>
          <w:rFonts w:ascii="Calibri" w:eastAsia="Calibri" w:hAnsi="Calibri" w:cs="Calibri"/>
          <w:lang w:eastAsia="en-US"/>
        </w:rPr>
        <w:t xml:space="preserve">- </w:t>
      </w:r>
      <w:r w:rsidRPr="00343ED6">
        <w:rPr>
          <w:rFonts w:ascii="Calibri" w:eastAsia="Calibri" w:hAnsi="Calibri" w:cs="Calibri"/>
          <w:b/>
          <w:lang w:eastAsia="en-US"/>
        </w:rPr>
        <w:t>warunki gwarancji – 40 %</w:t>
      </w:r>
    </w:p>
    <w:p w14:paraId="2D9773FA" w14:textId="77777777" w:rsidR="007B5756" w:rsidRPr="00343ED6" w:rsidRDefault="007B5756" w:rsidP="007B5756">
      <w:pPr>
        <w:numPr>
          <w:ilvl w:val="0"/>
          <w:numId w:val="3"/>
        </w:numPr>
        <w:spacing w:after="160" w:line="360" w:lineRule="auto"/>
        <w:ind w:left="426" w:hanging="426"/>
        <w:contextualSpacing/>
        <w:jc w:val="both"/>
        <w:rPr>
          <w:rFonts w:ascii="Calibri" w:eastAsia="Calibri" w:hAnsi="Calibri" w:cs="Calibri"/>
          <w:bCs/>
          <w:spacing w:val="-2"/>
          <w:lang w:eastAsia="en-US"/>
        </w:rPr>
      </w:pPr>
      <w:r w:rsidRPr="00343ED6">
        <w:rPr>
          <w:rFonts w:ascii="Calibri" w:eastAsia="Calibri" w:hAnsi="Calibri" w:cs="Calibri"/>
          <w:lang w:eastAsia="ar-SA"/>
        </w:rPr>
        <w:t>Ocena ofert w zakresie przedstawionych wyżej kryteriów zostanie dokonana wg następujących ocen punktowych obliczonych zgodnie z formułami:</w:t>
      </w:r>
      <w:r>
        <w:rPr>
          <w:rFonts w:ascii="Calibri" w:eastAsia="Calibri" w:hAnsi="Calibri" w:cs="Calibri"/>
          <w:lang w:eastAsia="ar-SA"/>
        </w:rPr>
        <w:br/>
      </w:r>
    </w:p>
    <w:p w14:paraId="264910EB" w14:textId="77777777" w:rsidR="007B5756" w:rsidRDefault="007B5756" w:rsidP="007B5756">
      <w:pPr>
        <w:suppressAutoHyphens/>
        <w:spacing w:line="360" w:lineRule="auto"/>
        <w:jc w:val="both"/>
        <w:rPr>
          <w:rFonts w:ascii="Calibri" w:eastAsia="Calibri" w:hAnsi="Calibri" w:cs="Calibri"/>
          <w:b/>
          <w:lang w:eastAsia="ar-SA"/>
        </w:rPr>
      </w:pPr>
      <w:r w:rsidRPr="00343ED6">
        <w:rPr>
          <w:rFonts w:ascii="Calibri" w:eastAsia="Calibri" w:hAnsi="Calibri" w:cs="Calibri"/>
          <w:b/>
          <w:lang w:eastAsia="ar-SA"/>
        </w:rPr>
        <w:t>kryterium  CENA OFERTOWA (C):</w:t>
      </w:r>
    </w:p>
    <w:p w14:paraId="5C1ACBB4" w14:textId="77777777" w:rsidR="007B5756" w:rsidRPr="00343ED6" w:rsidRDefault="007B5756" w:rsidP="007B5756">
      <w:pPr>
        <w:suppressAutoHyphens/>
        <w:spacing w:line="360" w:lineRule="auto"/>
        <w:jc w:val="both"/>
        <w:rPr>
          <w:rFonts w:ascii="Calibri" w:eastAsia="Calibri" w:hAnsi="Calibri" w:cs="Calibri"/>
          <w:b/>
          <w:lang w:eastAsia="ar-SA"/>
        </w:rPr>
      </w:pPr>
    </w:p>
    <w:p w14:paraId="0B05AB69" w14:textId="77777777" w:rsidR="007B5756" w:rsidRPr="00343ED6" w:rsidRDefault="007B5756" w:rsidP="007B5756">
      <w:pPr>
        <w:suppressAutoHyphens/>
        <w:spacing w:line="360" w:lineRule="auto"/>
        <w:ind w:left="708"/>
        <w:jc w:val="both"/>
        <w:rPr>
          <w:rFonts w:ascii="Calibri" w:eastAsia="Calibri" w:hAnsi="Calibri" w:cs="Calibri"/>
          <w:sz w:val="20"/>
          <w:szCs w:val="20"/>
          <w:vertAlign w:val="subscript"/>
          <w:lang w:eastAsia="ar-SA"/>
        </w:rPr>
      </w:pPr>
      <w:r w:rsidRPr="00343ED6">
        <w:rPr>
          <w:rFonts w:ascii="Calibri" w:eastAsia="Calibri" w:hAnsi="Calibri" w:cs="Calibri"/>
          <w:sz w:val="20"/>
          <w:szCs w:val="20"/>
          <w:lang w:eastAsia="ar-SA"/>
        </w:rPr>
        <w:t xml:space="preserve">          C </w:t>
      </w:r>
      <w:r w:rsidRPr="00343ED6">
        <w:rPr>
          <w:rFonts w:ascii="Calibri" w:eastAsia="Calibri" w:hAnsi="Calibri" w:cs="Calibri"/>
          <w:sz w:val="20"/>
          <w:szCs w:val="20"/>
          <w:vertAlign w:val="subscript"/>
          <w:lang w:eastAsia="ar-SA"/>
        </w:rPr>
        <w:t>min.</w:t>
      </w:r>
    </w:p>
    <w:p w14:paraId="738D87A6" w14:textId="77777777" w:rsidR="007B5756" w:rsidRPr="00343ED6" w:rsidRDefault="007B5756" w:rsidP="007B5756">
      <w:pPr>
        <w:suppressAutoHyphens/>
        <w:spacing w:line="360" w:lineRule="auto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343ED6">
        <w:rPr>
          <w:rFonts w:ascii="Calibri" w:eastAsia="Calibri" w:hAnsi="Calibri" w:cs="Calibri"/>
          <w:sz w:val="20"/>
          <w:szCs w:val="20"/>
          <w:lang w:eastAsia="ar-SA"/>
        </w:rPr>
        <w:t xml:space="preserve">   WP (C) = ---------- x 60 </w:t>
      </w:r>
      <w:r w:rsidRPr="00343ED6">
        <w:rPr>
          <w:rFonts w:ascii="Calibri" w:eastAsia="Calibri" w:hAnsi="Calibri" w:cs="Calibri"/>
          <w:i/>
          <w:sz w:val="20"/>
          <w:szCs w:val="20"/>
          <w:lang w:eastAsia="ar-SA"/>
        </w:rPr>
        <w:t>maksymalna ilość punktów, jaką może uzyskać oferta w kryterium - 60%</w:t>
      </w:r>
    </w:p>
    <w:p w14:paraId="1799E777" w14:textId="77777777" w:rsidR="007B5756" w:rsidRDefault="007B5756" w:rsidP="007B5756">
      <w:pPr>
        <w:suppressAutoHyphens/>
        <w:spacing w:line="360" w:lineRule="auto"/>
        <w:jc w:val="both"/>
        <w:rPr>
          <w:rFonts w:ascii="Calibri" w:eastAsia="Calibri" w:hAnsi="Calibri" w:cs="Calibri"/>
          <w:sz w:val="20"/>
          <w:szCs w:val="20"/>
          <w:vertAlign w:val="subscript"/>
          <w:lang w:eastAsia="ar-SA"/>
        </w:rPr>
      </w:pPr>
      <w:r w:rsidRPr="00343ED6">
        <w:rPr>
          <w:rFonts w:ascii="Calibri" w:eastAsia="Calibri" w:hAnsi="Calibri" w:cs="Calibri"/>
          <w:sz w:val="20"/>
          <w:szCs w:val="20"/>
          <w:lang w:eastAsia="ar-SA"/>
        </w:rPr>
        <w:tab/>
        <w:t xml:space="preserve">           C </w:t>
      </w:r>
      <w:r w:rsidRPr="00343ED6">
        <w:rPr>
          <w:rFonts w:ascii="Calibri" w:eastAsia="Calibri" w:hAnsi="Calibri" w:cs="Calibri"/>
          <w:sz w:val="20"/>
          <w:szCs w:val="20"/>
          <w:vertAlign w:val="subscript"/>
          <w:lang w:eastAsia="ar-SA"/>
        </w:rPr>
        <w:t>of.</w:t>
      </w:r>
    </w:p>
    <w:p w14:paraId="065172F6" w14:textId="77777777" w:rsidR="007B5756" w:rsidRPr="00343ED6" w:rsidRDefault="007B5756" w:rsidP="007B5756">
      <w:pPr>
        <w:suppressAutoHyphens/>
        <w:spacing w:line="360" w:lineRule="auto"/>
        <w:jc w:val="both"/>
        <w:rPr>
          <w:rFonts w:ascii="Calibri" w:eastAsia="Calibri" w:hAnsi="Calibri" w:cs="Calibri"/>
          <w:sz w:val="20"/>
          <w:szCs w:val="20"/>
          <w:vertAlign w:val="subscript"/>
          <w:lang w:eastAsia="ar-SA"/>
        </w:rPr>
      </w:pPr>
    </w:p>
    <w:p w14:paraId="7DB3F9B7" w14:textId="77777777" w:rsidR="007B5756" w:rsidRPr="00343ED6" w:rsidRDefault="007B5756" w:rsidP="007B5756">
      <w:pPr>
        <w:suppressAutoHyphens/>
        <w:spacing w:line="360" w:lineRule="auto"/>
        <w:jc w:val="both"/>
        <w:rPr>
          <w:rFonts w:ascii="Calibri" w:eastAsia="Calibri" w:hAnsi="Calibri" w:cs="Calibri"/>
          <w:lang w:eastAsia="ar-SA"/>
        </w:rPr>
      </w:pPr>
      <w:r w:rsidRPr="00343ED6">
        <w:rPr>
          <w:rFonts w:ascii="Calibri" w:eastAsia="Calibri" w:hAnsi="Calibri" w:cs="Calibri"/>
          <w:lang w:eastAsia="ar-SA"/>
        </w:rPr>
        <w:t xml:space="preserve">           gdzie:</w:t>
      </w:r>
    </w:p>
    <w:p w14:paraId="7C7FE414" w14:textId="77777777" w:rsidR="007B5756" w:rsidRPr="00343ED6" w:rsidRDefault="007B5756" w:rsidP="007B5756">
      <w:pPr>
        <w:suppressAutoHyphens/>
        <w:spacing w:line="360" w:lineRule="auto"/>
        <w:jc w:val="both"/>
        <w:rPr>
          <w:rFonts w:ascii="Calibri" w:eastAsia="Calibri" w:hAnsi="Calibri" w:cs="Calibri"/>
          <w:lang w:eastAsia="ar-SA"/>
        </w:rPr>
      </w:pPr>
      <w:r w:rsidRPr="00343ED6">
        <w:rPr>
          <w:rFonts w:ascii="Calibri" w:eastAsia="Calibri" w:hAnsi="Calibri" w:cs="Calibri"/>
          <w:lang w:eastAsia="ar-SA"/>
        </w:rPr>
        <w:t xml:space="preserve">               C </w:t>
      </w:r>
      <w:r w:rsidRPr="00343ED6">
        <w:rPr>
          <w:rFonts w:ascii="Calibri" w:eastAsia="Calibri" w:hAnsi="Calibri" w:cs="Calibri"/>
          <w:vertAlign w:val="subscript"/>
          <w:lang w:eastAsia="ar-SA"/>
        </w:rPr>
        <w:t>min.</w:t>
      </w:r>
      <w:r w:rsidRPr="00343ED6">
        <w:rPr>
          <w:rFonts w:ascii="Calibri" w:eastAsia="Calibri" w:hAnsi="Calibri" w:cs="Calibri"/>
          <w:lang w:eastAsia="ar-SA"/>
        </w:rPr>
        <w:t xml:space="preserve"> - cena najniższa spośród badanych ofert</w:t>
      </w:r>
    </w:p>
    <w:p w14:paraId="515DC42F" w14:textId="77777777" w:rsidR="007B5756" w:rsidRPr="00343ED6" w:rsidRDefault="007B5756" w:rsidP="007B5756">
      <w:pPr>
        <w:suppressAutoHyphens/>
        <w:spacing w:line="360" w:lineRule="auto"/>
        <w:jc w:val="both"/>
        <w:rPr>
          <w:rFonts w:ascii="Calibri" w:eastAsia="Calibri" w:hAnsi="Calibri" w:cs="Calibri"/>
          <w:lang w:eastAsia="ar-SA"/>
        </w:rPr>
      </w:pPr>
      <w:r w:rsidRPr="00343ED6">
        <w:rPr>
          <w:rFonts w:ascii="Calibri" w:eastAsia="Calibri" w:hAnsi="Calibri" w:cs="Calibri"/>
          <w:lang w:eastAsia="ar-SA"/>
        </w:rPr>
        <w:t xml:space="preserve">               C </w:t>
      </w:r>
      <w:r w:rsidRPr="00343ED6">
        <w:rPr>
          <w:rFonts w:ascii="Calibri" w:eastAsia="Calibri" w:hAnsi="Calibri" w:cs="Calibri"/>
          <w:vertAlign w:val="subscript"/>
          <w:lang w:eastAsia="ar-SA"/>
        </w:rPr>
        <w:t>of.</w:t>
      </w:r>
      <w:r w:rsidRPr="00343ED6">
        <w:rPr>
          <w:rFonts w:ascii="Calibri" w:eastAsia="Calibri" w:hAnsi="Calibri" w:cs="Calibri"/>
          <w:lang w:eastAsia="ar-SA"/>
        </w:rPr>
        <w:t xml:space="preserve">   - cena oferty badanej.</w:t>
      </w:r>
    </w:p>
    <w:p w14:paraId="153C0EBA" w14:textId="77777777" w:rsidR="007B5756" w:rsidRDefault="007B5756" w:rsidP="007B5756">
      <w:pPr>
        <w:spacing w:line="360" w:lineRule="auto"/>
        <w:jc w:val="both"/>
        <w:rPr>
          <w:rFonts w:ascii="Calibri" w:eastAsia="Calibri" w:hAnsi="Calibri" w:cs="Calibri"/>
          <w:b/>
          <w:lang w:eastAsia="ar-SA"/>
        </w:rPr>
      </w:pPr>
    </w:p>
    <w:p w14:paraId="3C0DAC45" w14:textId="77777777" w:rsidR="007B5756" w:rsidRDefault="007B5756" w:rsidP="007B5756">
      <w:pPr>
        <w:spacing w:line="360" w:lineRule="auto"/>
        <w:jc w:val="both"/>
        <w:rPr>
          <w:rFonts w:ascii="Calibri" w:eastAsia="Calibri" w:hAnsi="Calibri" w:cs="Calibri"/>
          <w:b/>
          <w:lang w:eastAsia="ar-SA"/>
        </w:rPr>
      </w:pPr>
    </w:p>
    <w:p w14:paraId="73969D78" w14:textId="77777777" w:rsidR="007B5756" w:rsidRPr="00563591" w:rsidRDefault="007B5756" w:rsidP="007B5756">
      <w:pPr>
        <w:spacing w:line="360" w:lineRule="auto"/>
        <w:jc w:val="both"/>
        <w:rPr>
          <w:rFonts w:ascii="Calibri" w:eastAsia="Calibri" w:hAnsi="Calibri" w:cs="Calibri"/>
          <w:b/>
          <w:lang w:eastAsia="ar-SA"/>
        </w:rPr>
      </w:pPr>
      <w:r w:rsidRPr="00343ED6">
        <w:rPr>
          <w:rFonts w:ascii="Calibri" w:eastAsia="Calibri" w:hAnsi="Calibri" w:cs="Calibri"/>
          <w:b/>
          <w:lang w:eastAsia="ar-SA"/>
        </w:rPr>
        <w:t>kryterium WARUNKI GWARANCJI (WG):</w:t>
      </w:r>
    </w:p>
    <w:p w14:paraId="7423EC97" w14:textId="77777777" w:rsidR="007B5756" w:rsidRPr="00563591" w:rsidRDefault="007B5756" w:rsidP="007B5756">
      <w:pPr>
        <w:spacing w:line="360" w:lineRule="auto"/>
        <w:jc w:val="both"/>
        <w:rPr>
          <w:rFonts w:ascii="Calibri" w:eastAsia="Calibri" w:hAnsi="Calibri" w:cs="Calibri"/>
          <w:b/>
          <w:lang w:eastAsia="ar-SA"/>
        </w:rPr>
      </w:pPr>
    </w:p>
    <w:p w14:paraId="2138618E" w14:textId="77777777" w:rsidR="007B5756" w:rsidRPr="00563591" w:rsidRDefault="007B5756" w:rsidP="007B5756">
      <w:pPr>
        <w:tabs>
          <w:tab w:val="left" w:pos="1276"/>
          <w:tab w:val="left" w:leader="dot" w:pos="9214"/>
        </w:tabs>
        <w:suppressAutoHyphens/>
        <w:ind w:left="426"/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 w:rsidRPr="00563591">
        <w:rPr>
          <w:rFonts w:ascii="Calibri" w:eastAsia="Calibri" w:hAnsi="Calibri" w:cs="Calibri"/>
          <w:sz w:val="22"/>
          <w:szCs w:val="22"/>
          <w:lang w:eastAsia="ar-SA"/>
        </w:rPr>
        <w:t xml:space="preserve">                 WG </w:t>
      </w:r>
      <w:r w:rsidRPr="00563591">
        <w:rPr>
          <w:rFonts w:ascii="Calibri" w:eastAsia="Calibri" w:hAnsi="Calibri" w:cs="Calibri"/>
          <w:sz w:val="22"/>
          <w:szCs w:val="22"/>
          <w:vertAlign w:val="subscript"/>
          <w:lang w:eastAsia="ar-SA"/>
        </w:rPr>
        <w:t>of.</w:t>
      </w:r>
    </w:p>
    <w:p w14:paraId="0B035271" w14:textId="77777777" w:rsidR="007B5756" w:rsidRPr="00563591" w:rsidRDefault="007B5756" w:rsidP="007B5756">
      <w:pPr>
        <w:tabs>
          <w:tab w:val="left" w:pos="1276"/>
          <w:tab w:val="left" w:leader="dot" w:pos="9214"/>
        </w:tabs>
        <w:suppressAutoHyphens/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 w:rsidRPr="00563591">
        <w:rPr>
          <w:rFonts w:ascii="Calibri" w:eastAsia="Calibri" w:hAnsi="Calibri" w:cs="Calibri"/>
          <w:sz w:val="22"/>
          <w:szCs w:val="22"/>
          <w:lang w:eastAsia="ar-SA"/>
        </w:rPr>
        <w:t xml:space="preserve">  WP (WG) = ---------  x 40 </w:t>
      </w:r>
      <w:r w:rsidRPr="00563591">
        <w:rPr>
          <w:rFonts w:ascii="Calibri" w:eastAsia="Calibri" w:hAnsi="Calibri" w:cs="Calibri"/>
          <w:i/>
          <w:sz w:val="20"/>
          <w:szCs w:val="18"/>
          <w:lang w:eastAsia="ar-SA"/>
        </w:rPr>
        <w:t>maksymalna ilość punktów, jaką może uzyskać oferta w kryterium - 40%</w:t>
      </w:r>
    </w:p>
    <w:p w14:paraId="197E61F7" w14:textId="77777777" w:rsidR="007B5756" w:rsidRPr="00563591" w:rsidRDefault="007B5756" w:rsidP="007B5756">
      <w:pPr>
        <w:tabs>
          <w:tab w:val="left" w:pos="1276"/>
          <w:tab w:val="left" w:leader="dot" w:pos="9214"/>
        </w:tabs>
        <w:suppressAutoHyphens/>
        <w:ind w:left="425"/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 w:rsidRPr="00563591">
        <w:rPr>
          <w:rFonts w:ascii="Calibri" w:eastAsia="Calibri" w:hAnsi="Calibri" w:cs="Calibri"/>
          <w:b/>
          <w:sz w:val="22"/>
          <w:szCs w:val="22"/>
          <w:lang w:eastAsia="ar-SA"/>
        </w:rPr>
        <w:t xml:space="preserve">               </w:t>
      </w:r>
      <w:r w:rsidRPr="00563591">
        <w:rPr>
          <w:rFonts w:ascii="Calibri" w:eastAsia="Calibri" w:hAnsi="Calibri" w:cs="Calibri"/>
          <w:sz w:val="22"/>
          <w:szCs w:val="22"/>
          <w:lang w:eastAsia="ar-SA"/>
        </w:rPr>
        <w:t xml:space="preserve">WG </w:t>
      </w:r>
      <w:r w:rsidRPr="00563591">
        <w:rPr>
          <w:rFonts w:ascii="Calibri" w:eastAsia="Calibri" w:hAnsi="Calibri" w:cs="Calibri"/>
          <w:sz w:val="22"/>
          <w:szCs w:val="22"/>
          <w:vertAlign w:val="subscript"/>
          <w:lang w:eastAsia="ar-SA"/>
        </w:rPr>
        <w:t>maks.</w:t>
      </w:r>
    </w:p>
    <w:p w14:paraId="2080FAF4" w14:textId="77777777" w:rsidR="007B5756" w:rsidRPr="00563591" w:rsidRDefault="007B5756" w:rsidP="007B5756">
      <w:pPr>
        <w:tabs>
          <w:tab w:val="left" w:pos="1276"/>
          <w:tab w:val="left" w:leader="dot" w:pos="9214"/>
        </w:tabs>
        <w:suppressAutoHyphens/>
        <w:spacing w:line="360" w:lineRule="auto"/>
        <w:ind w:left="425"/>
        <w:jc w:val="both"/>
        <w:rPr>
          <w:rFonts w:ascii="Calibri" w:eastAsia="Calibri" w:hAnsi="Calibri" w:cs="Calibri"/>
          <w:lang w:eastAsia="ar-SA"/>
        </w:rPr>
      </w:pPr>
    </w:p>
    <w:p w14:paraId="0F281B4A" w14:textId="77777777" w:rsidR="007B5756" w:rsidRPr="00563591" w:rsidRDefault="007B5756" w:rsidP="007B5756">
      <w:pPr>
        <w:tabs>
          <w:tab w:val="left" w:pos="1276"/>
          <w:tab w:val="left" w:leader="dot" w:pos="9214"/>
        </w:tabs>
        <w:suppressAutoHyphens/>
        <w:spacing w:line="360" w:lineRule="auto"/>
        <w:ind w:left="425"/>
        <w:jc w:val="both"/>
        <w:rPr>
          <w:rFonts w:ascii="Calibri" w:eastAsia="Calibri" w:hAnsi="Calibri" w:cs="Calibri"/>
          <w:lang w:eastAsia="ar-SA"/>
        </w:rPr>
      </w:pPr>
      <w:r w:rsidRPr="00563591">
        <w:rPr>
          <w:rFonts w:ascii="Calibri" w:eastAsia="Calibri" w:hAnsi="Calibri" w:cs="Calibri"/>
          <w:lang w:eastAsia="ar-SA"/>
        </w:rPr>
        <w:t>gdzie:</w:t>
      </w:r>
    </w:p>
    <w:p w14:paraId="10ABA5A6" w14:textId="77777777" w:rsidR="007B5756" w:rsidRPr="00563591" w:rsidRDefault="007B5756" w:rsidP="007B5756">
      <w:pPr>
        <w:tabs>
          <w:tab w:val="left" w:pos="1276"/>
          <w:tab w:val="left" w:leader="dot" w:pos="9214"/>
        </w:tabs>
        <w:suppressAutoHyphens/>
        <w:spacing w:line="360" w:lineRule="auto"/>
        <w:ind w:left="425"/>
        <w:jc w:val="both"/>
        <w:rPr>
          <w:rFonts w:ascii="Calibri" w:eastAsia="Calibri" w:hAnsi="Calibri" w:cs="Calibri"/>
          <w:lang w:eastAsia="ar-SA"/>
        </w:rPr>
      </w:pPr>
      <w:r w:rsidRPr="00563591">
        <w:rPr>
          <w:rFonts w:ascii="Calibri" w:eastAsia="Calibri" w:hAnsi="Calibri" w:cs="Calibri"/>
          <w:lang w:eastAsia="ar-SA"/>
        </w:rPr>
        <w:t xml:space="preserve">WG </w:t>
      </w:r>
      <w:r w:rsidRPr="00563591">
        <w:rPr>
          <w:rFonts w:ascii="Calibri" w:eastAsia="Calibri" w:hAnsi="Calibri" w:cs="Calibri"/>
          <w:vertAlign w:val="subscript"/>
          <w:lang w:eastAsia="ar-SA"/>
        </w:rPr>
        <w:t>of.</w:t>
      </w:r>
      <w:r w:rsidRPr="00563591">
        <w:rPr>
          <w:rFonts w:ascii="Calibri" w:eastAsia="Calibri" w:hAnsi="Calibri" w:cs="Calibri"/>
          <w:lang w:eastAsia="ar-SA"/>
        </w:rPr>
        <w:t xml:space="preserve"> - suma punktów przyznana ofercie badanej</w:t>
      </w:r>
    </w:p>
    <w:p w14:paraId="23FE9AE3" w14:textId="77777777" w:rsidR="007B5756" w:rsidRPr="00563591" w:rsidRDefault="007B5756" w:rsidP="007B5756">
      <w:pPr>
        <w:tabs>
          <w:tab w:val="left" w:pos="1276"/>
          <w:tab w:val="left" w:leader="dot" w:pos="9214"/>
        </w:tabs>
        <w:suppressAutoHyphens/>
        <w:spacing w:line="360" w:lineRule="auto"/>
        <w:ind w:left="425"/>
        <w:jc w:val="both"/>
        <w:rPr>
          <w:rFonts w:ascii="Calibri" w:eastAsia="Calibri" w:hAnsi="Calibri" w:cs="Calibri"/>
          <w:lang w:eastAsia="ar-SA"/>
        </w:rPr>
      </w:pPr>
      <w:r w:rsidRPr="00563591">
        <w:rPr>
          <w:rFonts w:ascii="Calibri" w:eastAsia="Calibri" w:hAnsi="Calibri" w:cs="Calibri"/>
          <w:lang w:eastAsia="ar-SA"/>
        </w:rPr>
        <w:t xml:space="preserve">WG </w:t>
      </w:r>
      <w:r w:rsidRPr="00563591">
        <w:rPr>
          <w:rFonts w:ascii="Calibri" w:eastAsia="Calibri" w:hAnsi="Calibri" w:cs="Calibri"/>
          <w:vertAlign w:val="subscript"/>
          <w:lang w:eastAsia="ar-SA"/>
        </w:rPr>
        <w:t>maks.</w:t>
      </w:r>
      <w:r w:rsidRPr="00563591">
        <w:rPr>
          <w:rFonts w:ascii="Calibri" w:eastAsia="Calibri" w:hAnsi="Calibri" w:cs="Calibri"/>
          <w:lang w:eastAsia="ar-SA"/>
        </w:rPr>
        <w:t xml:space="preserve"> - maksymalna liczba punktów możliwych do zdobycia</w:t>
      </w:r>
    </w:p>
    <w:p w14:paraId="7988B82C" w14:textId="77777777" w:rsidR="007B5756" w:rsidRPr="00563591" w:rsidRDefault="007B5756" w:rsidP="007B5756">
      <w:pPr>
        <w:spacing w:line="360" w:lineRule="auto"/>
        <w:jc w:val="both"/>
        <w:rPr>
          <w:rFonts w:ascii="Calibri" w:eastAsia="Calibri" w:hAnsi="Calibri" w:cs="Calibri"/>
          <w:b/>
          <w:lang w:eastAsia="ar-SA"/>
        </w:rPr>
      </w:pPr>
    </w:p>
    <w:p w14:paraId="0D0E7BA7" w14:textId="77777777" w:rsidR="007B5756" w:rsidRPr="00563591" w:rsidRDefault="007B5756" w:rsidP="007B5756">
      <w:pPr>
        <w:suppressAutoHyphens/>
        <w:spacing w:line="360" w:lineRule="auto"/>
        <w:jc w:val="both"/>
        <w:rPr>
          <w:rFonts w:ascii="Calibri" w:eastAsia="Calibri" w:hAnsi="Calibri" w:cs="Calibri"/>
          <w:lang w:eastAsia="ar-SA"/>
        </w:rPr>
      </w:pPr>
      <w:r w:rsidRPr="00563591">
        <w:rPr>
          <w:rFonts w:ascii="Calibri" w:eastAsia="Calibri" w:hAnsi="Calibri" w:cs="Calibri"/>
          <w:b/>
          <w:lang w:eastAsia="ar-SA"/>
        </w:rPr>
        <w:t xml:space="preserve">UWAGA: </w:t>
      </w:r>
      <w:r w:rsidRPr="00563591">
        <w:rPr>
          <w:rFonts w:ascii="Calibri" w:eastAsia="Calibri" w:hAnsi="Calibri" w:cs="Calibri"/>
          <w:lang w:eastAsia="ar-SA"/>
        </w:rPr>
        <w:t>Podstawą oceny oferty</w:t>
      </w:r>
      <w:r w:rsidRPr="00563591">
        <w:rPr>
          <w:rFonts w:ascii="Calibri" w:eastAsia="Calibri" w:hAnsi="Calibri" w:cs="Calibri"/>
          <w:b/>
          <w:lang w:eastAsia="ar-SA"/>
        </w:rPr>
        <w:t xml:space="preserve"> </w:t>
      </w:r>
      <w:r w:rsidRPr="00563591">
        <w:rPr>
          <w:rFonts w:ascii="Calibri" w:eastAsia="Calibri" w:hAnsi="Calibri" w:cs="Calibri"/>
          <w:lang w:eastAsia="ar-SA"/>
        </w:rPr>
        <w:t xml:space="preserve">w kryterium "warunki gwarancji" jest wypełniony załącznik nr 3. Ocena ofert wg tego kryterium prowadzona będzie z zachowaniem skali oceny zawartej w załączniku nr 3. W kryterium warunki gwarancji (WG), wartości </w:t>
      </w:r>
      <w:proofErr w:type="spellStart"/>
      <w:r w:rsidRPr="00563591">
        <w:rPr>
          <w:rFonts w:ascii="Calibri" w:eastAsia="Calibri" w:hAnsi="Calibri" w:cs="Calibri"/>
          <w:lang w:eastAsia="ar-SA"/>
        </w:rPr>
        <w:t>WG</w:t>
      </w:r>
      <w:r w:rsidRPr="00563591">
        <w:rPr>
          <w:rFonts w:ascii="Calibri" w:eastAsia="Calibri" w:hAnsi="Calibri" w:cs="Calibri"/>
          <w:vertAlign w:val="subscript"/>
          <w:lang w:eastAsia="ar-SA"/>
        </w:rPr>
        <w:t>of</w:t>
      </w:r>
      <w:proofErr w:type="spellEnd"/>
      <w:r w:rsidRPr="00563591">
        <w:rPr>
          <w:rFonts w:ascii="Calibri" w:eastAsia="Calibri" w:hAnsi="Calibri" w:cs="Calibri"/>
          <w:vertAlign w:val="subscript"/>
          <w:lang w:eastAsia="ar-SA"/>
        </w:rPr>
        <w:t>.</w:t>
      </w:r>
      <w:r w:rsidRPr="00563591">
        <w:rPr>
          <w:rFonts w:ascii="Calibri" w:eastAsia="Calibri" w:hAnsi="Calibri" w:cs="Calibri"/>
          <w:lang w:eastAsia="ar-SA"/>
        </w:rPr>
        <w:t xml:space="preserve"> obliczona będzie na podstawie danych podanych przez Wykonawcę w tabeli oferowanych warunków gwarancji (wg załącznika nr 3). </w:t>
      </w:r>
    </w:p>
    <w:p w14:paraId="7FAA7F52" w14:textId="77777777" w:rsidR="007B5756" w:rsidRPr="00563591" w:rsidRDefault="007B5756" w:rsidP="007B5756">
      <w:pPr>
        <w:numPr>
          <w:ilvl w:val="0"/>
          <w:numId w:val="3"/>
        </w:numPr>
        <w:spacing w:after="160" w:line="360" w:lineRule="auto"/>
        <w:ind w:left="426" w:hanging="426"/>
        <w:jc w:val="both"/>
        <w:rPr>
          <w:rFonts w:ascii="Calibri" w:eastAsia="Calibri" w:hAnsi="Calibri" w:cs="Calibri"/>
          <w:lang w:eastAsia="en-US"/>
        </w:rPr>
      </w:pPr>
      <w:r w:rsidRPr="00563591">
        <w:rPr>
          <w:rFonts w:ascii="Calibri" w:eastAsia="Calibri" w:hAnsi="Calibri" w:cs="Calibri"/>
          <w:lang w:eastAsia="en-US"/>
        </w:rPr>
        <w:t xml:space="preserve">Za ofertę najkorzystniejszą uznana zostanie oferta, która odpowiada wszystkim wymaganiom zawartym w załącznikach i w sumie w oparciu o wszystkie kryteria uzyska największą ilość punktów.    </w:t>
      </w:r>
    </w:p>
    <w:p w14:paraId="4AE35BD5" w14:textId="77777777" w:rsidR="007B5756" w:rsidRPr="00563591" w:rsidRDefault="007B5756" w:rsidP="007B5756">
      <w:pPr>
        <w:numPr>
          <w:ilvl w:val="0"/>
          <w:numId w:val="3"/>
        </w:numPr>
        <w:spacing w:after="160" w:line="360" w:lineRule="auto"/>
        <w:ind w:left="426" w:hanging="426"/>
        <w:jc w:val="both"/>
        <w:rPr>
          <w:rFonts w:ascii="Calibri" w:eastAsia="Calibri" w:hAnsi="Calibri" w:cs="Calibri"/>
          <w:lang w:eastAsia="en-US"/>
        </w:rPr>
      </w:pPr>
      <w:r w:rsidRPr="00563591">
        <w:rPr>
          <w:rFonts w:ascii="Calibri" w:eastAsia="Calibri" w:hAnsi="Calibri" w:cs="Calibri"/>
          <w:lang w:eastAsia="en-US"/>
        </w:rPr>
        <w:t>Jeżeli nie będzie można dokonać wyboru oferty najkorzystniejszej ze względu na to, że dwie lub więcej ofert przedstawia taki sam bilans ceny i innych kryteriów oceny ofert, Zamawiający wybierze spośród tych ofert, ofertę z niższą ceną.</w:t>
      </w:r>
    </w:p>
    <w:p w14:paraId="0F46DBB7" w14:textId="77777777" w:rsidR="007B5756" w:rsidRPr="00CA548C" w:rsidRDefault="007B5756" w:rsidP="007B5756">
      <w:pPr>
        <w:spacing w:line="360" w:lineRule="auto"/>
        <w:jc w:val="both"/>
        <w:rPr>
          <w:rFonts w:ascii="Calibri" w:eastAsia="Calibri" w:hAnsi="Calibri" w:cs="Calibri"/>
          <w:color w:val="0070C0"/>
          <w:lang w:eastAsia="en-US"/>
        </w:rPr>
      </w:pPr>
    </w:p>
    <w:p w14:paraId="2C67AD16" w14:textId="77777777" w:rsidR="007B5756" w:rsidRPr="00CA548C" w:rsidRDefault="007B5756" w:rsidP="007B5756">
      <w:pPr>
        <w:suppressAutoHyphens/>
        <w:spacing w:line="360" w:lineRule="auto"/>
        <w:ind w:left="360"/>
        <w:rPr>
          <w:rFonts w:ascii="Calibri" w:hAnsi="Calibri" w:cs="Calibri"/>
          <w:b/>
          <w:color w:val="0070C0"/>
        </w:rPr>
      </w:pPr>
    </w:p>
    <w:p w14:paraId="2067E1E9" w14:textId="77777777" w:rsidR="007B5756" w:rsidRPr="00CA548C" w:rsidRDefault="007B5756" w:rsidP="007B5756">
      <w:pPr>
        <w:rPr>
          <w:color w:val="0070C0"/>
        </w:rPr>
      </w:pPr>
    </w:p>
    <w:p w14:paraId="337AC700" w14:textId="77777777" w:rsidR="00AA3DF3" w:rsidRDefault="006C5FF5"/>
    <w:sectPr w:rsidR="00AA3DF3" w:rsidSect="00723055">
      <w:headerReference w:type="default" r:id="rId7"/>
      <w:pgSz w:w="11906" w:h="16838"/>
      <w:pgMar w:top="851" w:right="991" w:bottom="851" w:left="1560" w:header="42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B7492" w14:textId="77777777" w:rsidR="00B36963" w:rsidRDefault="002B2484">
      <w:r>
        <w:separator/>
      </w:r>
    </w:p>
  </w:endnote>
  <w:endnote w:type="continuationSeparator" w:id="0">
    <w:p w14:paraId="016C84DB" w14:textId="77777777" w:rsidR="00B36963" w:rsidRDefault="002B2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B6871" w14:textId="77777777" w:rsidR="00B36963" w:rsidRDefault="002B2484">
      <w:r>
        <w:separator/>
      </w:r>
    </w:p>
  </w:footnote>
  <w:footnote w:type="continuationSeparator" w:id="0">
    <w:p w14:paraId="56F12313" w14:textId="77777777" w:rsidR="00B36963" w:rsidRDefault="002B2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E5129" w14:textId="1060A559" w:rsidR="00786576" w:rsidRDefault="007B5756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C5274F8" wp14:editId="6F28EEDE">
              <wp:simplePos x="0" y="0"/>
              <wp:positionH relativeFrom="page">
                <wp:posOffset>7555865</wp:posOffset>
              </wp:positionH>
              <wp:positionV relativeFrom="page">
                <wp:posOffset>1990725</wp:posOffset>
              </wp:positionV>
              <wp:extent cx="54610" cy="461010"/>
              <wp:effectExtent l="0" t="0" r="254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54610" cy="461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5E3952" w14:textId="77777777" w:rsidR="00786576" w:rsidRDefault="009E502D" w:rsidP="00675224">
                          <w:pPr>
                            <w:pBdr>
                              <w:top w:val="single" w:sz="4" w:space="1" w:color="D8D8D8"/>
                            </w:pBdr>
                          </w:pPr>
                          <w:r>
                            <w:t xml:space="preserve">| </w:t>
                          </w: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5274F8" id="Prostokąt 2" o:spid="_x0000_s1026" style="position:absolute;margin-left:594.95pt;margin-top:156.75pt;width:4.3pt;height:36.3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" o:allowincell="f" stroked="f">
              <v:textbox style="mso-fit-shape-to-text:t" inset="0,,0">
                <w:txbxContent>
                  <w:p w14:paraId="125E3952" w14:textId="77777777" w:rsidR="00786576" w:rsidRDefault="009E502D" w:rsidP="00675224">
                    <w:pPr>
                      <w:pBdr>
                        <w:top w:val="single" w:sz="4" w:space="1" w:color="D8D8D8"/>
                      </w:pBdr>
                    </w:pPr>
                    <w:r>
                      <w:t xml:space="preserve">| </w:t>
                    </w: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C5605"/>
    <w:multiLevelType w:val="hybridMultilevel"/>
    <w:tmpl w:val="662E6E44"/>
    <w:lvl w:ilvl="0" w:tplc="C2C82CBE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B517F"/>
    <w:multiLevelType w:val="hybridMultilevel"/>
    <w:tmpl w:val="37C4A39C"/>
    <w:lvl w:ilvl="0" w:tplc="0B0AC22C">
      <w:start w:val="1"/>
      <w:numFmt w:val="decimal"/>
      <w:lvlText w:val="%1."/>
      <w:lvlJc w:val="left"/>
      <w:pPr>
        <w:ind w:left="502" w:hanging="360"/>
      </w:pPr>
      <w:rPr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634F1"/>
    <w:multiLevelType w:val="hybridMultilevel"/>
    <w:tmpl w:val="549A1648"/>
    <w:lvl w:ilvl="0" w:tplc="C88AFC80">
      <w:start w:val="1"/>
      <w:numFmt w:val="upperRoman"/>
      <w:lvlText w:val="%1."/>
      <w:lvlJc w:val="right"/>
      <w:pPr>
        <w:ind w:left="720" w:hanging="360"/>
      </w:pPr>
      <w:rPr>
        <w:color w:val="00000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D53"/>
    <w:rsid w:val="002B2484"/>
    <w:rsid w:val="00315D53"/>
    <w:rsid w:val="006C5FF5"/>
    <w:rsid w:val="007B5756"/>
    <w:rsid w:val="009E502D"/>
    <w:rsid w:val="00B36963"/>
    <w:rsid w:val="00B719E8"/>
    <w:rsid w:val="00D4342A"/>
    <w:rsid w:val="00EB24BB"/>
    <w:rsid w:val="00F4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61E64D"/>
  <w15:chartTrackingRefBased/>
  <w15:docId w15:val="{D29B1943-58F0-44B4-A4AF-40BFE9F5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5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B57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B575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Tomaszuk-Gryko</dc:creator>
  <cp:keywords/>
  <dc:description/>
  <cp:lastModifiedBy>Justyna Tomaszuk-Gryko</cp:lastModifiedBy>
  <cp:revision>12</cp:revision>
  <dcterms:created xsi:type="dcterms:W3CDTF">2024-11-07T10:01:00Z</dcterms:created>
  <dcterms:modified xsi:type="dcterms:W3CDTF">2024-11-14T11:12:00Z</dcterms:modified>
</cp:coreProperties>
</file>