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6631" w14:textId="77777777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2F36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14:paraId="631F3526" w14:textId="77777777" w:rsidR="00DA2F36" w:rsidRPr="00DA2F36" w:rsidRDefault="00DA2F36" w:rsidP="00DA2F36">
      <w:pPr>
        <w:pStyle w:val="Nagwek6"/>
      </w:pPr>
      <w:r w:rsidRPr="00DA2F36">
        <w:t>FORMULARZ CENOWY</w:t>
      </w:r>
    </w:p>
    <w:p w14:paraId="3F46DA5B" w14:textId="2FDF1F11" w:rsidR="00DA2F36" w:rsidRPr="00DA2F36" w:rsidRDefault="00DA2F36" w:rsidP="00DA2F36">
      <w:pPr>
        <w:tabs>
          <w:tab w:val="left" w:pos="9214"/>
        </w:tabs>
        <w:spacing w:line="360" w:lineRule="auto"/>
        <w:ind w:left="567" w:right="141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2F36">
        <w:rPr>
          <w:rFonts w:asciiTheme="minorHAnsi" w:hAnsiTheme="minorHAnsi" w:cstheme="minorHAnsi"/>
          <w:sz w:val="24"/>
          <w:szCs w:val="24"/>
        </w:rPr>
        <w:t>Dostawa wraz z rozładunkiem, wniesieniem, zainstalowaniem, uruchomieniem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A2F36">
        <w:rPr>
          <w:rFonts w:asciiTheme="minorHAnsi" w:hAnsiTheme="minorHAnsi" w:cstheme="minorHAnsi"/>
          <w:sz w:val="24"/>
          <w:szCs w:val="24"/>
        </w:rPr>
        <w:t>dostarczeniem instrukcji stanowiskowej wraz z jej wdrożeniem do:</w:t>
      </w:r>
    </w:p>
    <w:p w14:paraId="1C33AFF3" w14:textId="6FC15E0F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 xml:space="preserve">Zamawiający: Klinika </w:t>
      </w:r>
      <w:r>
        <w:rPr>
          <w:rFonts w:asciiTheme="minorHAnsi" w:hAnsiTheme="minorHAnsi" w:cstheme="minorHAnsi"/>
          <w:b/>
          <w:sz w:val="24"/>
          <w:szCs w:val="24"/>
        </w:rPr>
        <w:t xml:space="preserve">Psychiatrii </w:t>
      </w:r>
      <w:r w:rsidRPr="00DA2F36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05F1BD6B" w14:textId="0C67376D" w:rsidR="00DA2F36" w:rsidRDefault="00DA2F36" w:rsidP="00DA2F36">
      <w:pPr>
        <w:pStyle w:val="Nagwek5"/>
      </w:pPr>
      <w:r w:rsidRPr="00DA2F36">
        <w:t xml:space="preserve">Miejsce dostawy: </w:t>
      </w:r>
      <w:r>
        <w:t xml:space="preserve">Klinika Psychiatrii </w:t>
      </w:r>
      <w:r w:rsidRPr="00DA2F36">
        <w:t xml:space="preserve"> UMB</w:t>
      </w:r>
    </w:p>
    <w:p w14:paraId="6EC60053" w14:textId="77777777" w:rsidR="00DA2F36" w:rsidRPr="00DA2F36" w:rsidRDefault="00DA2F36" w:rsidP="00DA2F36"/>
    <w:p w14:paraId="25FC77EE" w14:textId="41902739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A2F36">
        <w:rPr>
          <w:rFonts w:asciiTheme="minorHAnsi" w:hAnsiTheme="minorHAnsi" w:cstheme="minorHAnsi"/>
          <w:b/>
          <w:sz w:val="24"/>
          <w:szCs w:val="24"/>
          <w:u w:val="single"/>
        </w:rPr>
        <w:t>Symulator nerwu błędnego-  1 szt.</w:t>
      </w:r>
    </w:p>
    <w:p w14:paraId="6191B8EE" w14:textId="32BDDAE9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Nazwa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2F36">
        <w:rPr>
          <w:rFonts w:asciiTheme="minorHAnsi" w:hAnsiTheme="minorHAnsi" w:cstheme="minorHAnsi"/>
          <w:b/>
          <w:sz w:val="24"/>
          <w:szCs w:val="24"/>
        </w:rPr>
        <w:t>i adres Wykonawcy: *) ..............................................................................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.............</w:t>
      </w:r>
    </w:p>
    <w:p w14:paraId="2E7069A3" w14:textId="0E7EA30B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Typ/Model/Numer Katalogowy (jeśli dotyczy): *) 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.........</w:t>
      </w:r>
    </w:p>
    <w:p w14:paraId="299170A0" w14:textId="46579FFB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Producent - pełna nazwa: *) .............................................................................................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4B9A7EDE" w14:textId="6217AABC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Kraj producenta: *)...........................................................................................................</w:t>
      </w:r>
    </w:p>
    <w:p w14:paraId="0101F533" w14:textId="77777777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Rok produkcji: 2024r.</w:t>
      </w:r>
    </w:p>
    <w:p w14:paraId="4328643E" w14:textId="77777777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Wartość netto PLN *)……………………………………</w:t>
      </w:r>
    </w:p>
    <w:p w14:paraId="7F9A79A2" w14:textId="77777777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Wartość brutto PLN *)…………………………………</w:t>
      </w:r>
    </w:p>
    <w:p w14:paraId="643942B8" w14:textId="5E66D06F" w:rsid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</w:rPr>
        <w:t>Nazwa, adres, nr tel., e-mail serwisu gwarancyjnego: *) 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.....</w:t>
      </w:r>
    </w:p>
    <w:p w14:paraId="29571263" w14:textId="3EC59739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03C18B40" w14:textId="77777777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2F36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DA2F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2F36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088F919" w14:textId="77777777" w:rsid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8BAA68" w14:textId="77777777" w:rsid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07DA23" w14:textId="0CC2997E" w:rsidR="00DA2F36" w:rsidRDefault="00DA2F36" w:rsidP="00DA2F36">
      <w:pPr>
        <w:pStyle w:val="Tekstblokowy"/>
      </w:pPr>
      <w:r w:rsidRPr="00DA2F36">
        <w:t>Oświadczam, że zapoznałem się z klauzulą informacyjną z art. 13 RODO, zamieszczoną na</w:t>
      </w:r>
      <w:r w:rsidR="003A01FF">
        <w:t xml:space="preserve"> </w:t>
      </w:r>
      <w:r w:rsidRPr="00DA2F36">
        <w:t xml:space="preserve">stronie: </w:t>
      </w:r>
      <w:hyperlink r:id="rId8" w:history="1">
        <w:r w:rsidRPr="00FF1697">
          <w:rPr>
            <w:rStyle w:val="Hipercze"/>
          </w:rPr>
          <w:t>http://zamowienia.umb.edu.pl/</w:t>
        </w:r>
      </w:hyperlink>
    </w:p>
    <w:p w14:paraId="28DBAC6E" w14:textId="77777777" w:rsidR="00DA2F36" w:rsidRPr="00DA2F36" w:rsidRDefault="00DA2F36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53936A" w14:textId="077C6430" w:rsidR="003A01FF" w:rsidRPr="003A01FF" w:rsidRDefault="003A01FF" w:rsidP="003A01FF">
      <w:pPr>
        <w:tabs>
          <w:tab w:val="left" w:pos="9214"/>
        </w:tabs>
        <w:spacing w:line="360" w:lineRule="auto"/>
        <w:ind w:left="5760" w:right="695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A2F36" w:rsidRPr="003A01FF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……</w:t>
      </w:r>
    </w:p>
    <w:p w14:paraId="2A2D5848" w14:textId="2FCB5C46" w:rsidR="003A01FF" w:rsidRPr="003A01FF" w:rsidRDefault="00DA2F36" w:rsidP="003A01FF">
      <w:pPr>
        <w:tabs>
          <w:tab w:val="left" w:pos="9214"/>
        </w:tabs>
        <w:spacing w:line="360" w:lineRule="auto"/>
        <w:ind w:left="567" w:right="695" w:hanging="567"/>
        <w:jc w:val="right"/>
        <w:rPr>
          <w:rFonts w:asciiTheme="minorHAnsi" w:hAnsiTheme="minorHAnsi" w:cstheme="minorHAnsi"/>
          <w:sz w:val="16"/>
          <w:szCs w:val="16"/>
        </w:rPr>
      </w:pPr>
      <w:r w:rsidRPr="003A01FF">
        <w:rPr>
          <w:rFonts w:asciiTheme="minorHAnsi" w:hAnsiTheme="minorHAnsi" w:cstheme="minorHAnsi"/>
          <w:sz w:val="16"/>
          <w:szCs w:val="16"/>
        </w:rPr>
        <w:t>(podpisy i pieczątki upełnomocnionego (-</w:t>
      </w:r>
      <w:proofErr w:type="spellStart"/>
      <w:r w:rsidRPr="003A01FF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3A01FF">
        <w:rPr>
          <w:rFonts w:asciiTheme="minorHAnsi" w:hAnsiTheme="minorHAnsi" w:cstheme="minorHAnsi"/>
          <w:sz w:val="16"/>
          <w:szCs w:val="16"/>
        </w:rPr>
        <w:t xml:space="preserve">) </w:t>
      </w:r>
    </w:p>
    <w:p w14:paraId="4F4839EB" w14:textId="746FA42C" w:rsidR="00DA2F36" w:rsidRPr="003A01FF" w:rsidRDefault="003A01FF" w:rsidP="003A01FF">
      <w:pPr>
        <w:tabs>
          <w:tab w:val="left" w:pos="9214"/>
        </w:tabs>
        <w:spacing w:line="360" w:lineRule="auto"/>
        <w:ind w:left="567" w:right="695" w:hanging="567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DA2F36" w:rsidRPr="003A01FF">
        <w:rPr>
          <w:rFonts w:asciiTheme="minorHAnsi" w:hAnsiTheme="minorHAnsi" w:cstheme="minorHAnsi"/>
          <w:sz w:val="16"/>
          <w:szCs w:val="16"/>
        </w:rPr>
        <w:t>przedstawiciela (-li) firmy Wykonawcy) *)</w:t>
      </w:r>
    </w:p>
    <w:p w14:paraId="311DBEE2" w14:textId="77777777" w:rsidR="003A01FF" w:rsidRDefault="003A01FF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24A189" w14:textId="77777777" w:rsidR="003A01FF" w:rsidRDefault="003A01FF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B1AAB6" w14:textId="77777777" w:rsidR="003A01FF" w:rsidRDefault="003A01FF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03F7DA" w14:textId="77777777" w:rsidR="003A01FF" w:rsidRDefault="003A01FF" w:rsidP="00DA2F36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24BF7F" w14:textId="42516778" w:rsidR="00DA2F36" w:rsidRPr="00051246" w:rsidRDefault="00DA2F36" w:rsidP="00051246">
      <w:pPr>
        <w:tabs>
          <w:tab w:val="left" w:pos="9214"/>
        </w:tabs>
        <w:spacing w:line="360" w:lineRule="auto"/>
        <w:ind w:right="695"/>
        <w:jc w:val="both"/>
        <w:rPr>
          <w:rFonts w:asciiTheme="minorHAnsi" w:hAnsiTheme="minorHAnsi" w:cstheme="minorHAnsi"/>
          <w:sz w:val="20"/>
          <w:szCs w:val="20"/>
        </w:rPr>
      </w:pPr>
      <w:r w:rsidRPr="003A01FF">
        <w:rPr>
          <w:rFonts w:asciiTheme="minorHAnsi" w:hAnsiTheme="minorHAnsi" w:cstheme="minorHAnsi"/>
          <w:sz w:val="20"/>
          <w:szCs w:val="20"/>
        </w:rPr>
        <w:t>*) Wypełnia Wykonawca</w:t>
      </w:r>
    </w:p>
    <w:p w14:paraId="5D73DEC1" w14:textId="4ADCC928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</w:p>
    <w:p w14:paraId="41358847" w14:textId="4DAC7AFF" w:rsidR="0095537D" w:rsidRPr="00105C47" w:rsidRDefault="006524D6" w:rsidP="003D46FA">
      <w:pPr>
        <w:pStyle w:val="Nagwek1"/>
        <w:tabs>
          <w:tab w:val="left" w:pos="9214"/>
        </w:tabs>
        <w:jc w:val="both"/>
      </w:pPr>
      <w:r w:rsidRPr="00105C47">
        <w:t>OPIS PR</w:t>
      </w:r>
      <w:r w:rsidR="00A46452">
        <w:t>ZEDMIOTU ZAMÓWIENIA</w:t>
      </w:r>
    </w:p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6F6C5FB5" w:rsidR="00EF5816" w:rsidRPr="00EE0D00" w:rsidRDefault="00170D62" w:rsidP="00EF58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71508099"/>
      <w:r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KLINIKA PSYCHIATRII </w:t>
      </w:r>
      <w:r w:rsidR="00955186" w:rsidRPr="00EE0D00">
        <w:rPr>
          <w:rFonts w:asciiTheme="minorHAnsi" w:hAnsiTheme="minorHAnsi" w:cstheme="minorHAnsi"/>
          <w:b/>
          <w:sz w:val="24"/>
          <w:szCs w:val="24"/>
        </w:rPr>
        <w:t xml:space="preserve"> UMB </w:t>
      </w:r>
    </w:p>
    <w:p w14:paraId="06B66BC5" w14:textId="3BAB1742" w:rsidR="007B3AED" w:rsidRPr="00EE0D00" w:rsidRDefault="00170D62" w:rsidP="00EE0D00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1" w:name="_Hlk121903995"/>
      <w:bookmarkStart w:id="2" w:name="_Hlk119414849"/>
      <w:bookmarkEnd w:id="0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Symulator nerwu błędnego</w:t>
      </w:r>
      <w:r w:rsidR="00EE0D00" w:rsidRPr="00EE0D0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DF36C4" w:rsidRPr="00EE0D0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EF5816" w:rsidRPr="00EE0D0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- 1 szt.</w:t>
      </w:r>
      <w:bookmarkEnd w:id="1"/>
      <w:r w:rsidR="00EF5816" w:rsidRPr="00EE0D0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</w:p>
    <w:bookmarkEnd w:id="2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2D429AC5" w14:textId="1FF31320" w:rsidR="00E66CC6" w:rsidRDefault="00170D62" w:rsidP="00E66CC6">
      <w:pPr>
        <w:rPr>
          <w:rFonts w:ascii="Calibri" w:hAnsi="Calibri" w:cs="Calibri"/>
          <w:b/>
          <w:b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Symulator nerwu błędnego </w:t>
      </w:r>
      <w:r w:rsidR="00EE0D0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="00DF36C4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="00E66CC6" w:rsidRPr="00E66CC6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- 1 szt. </w:t>
      </w:r>
    </w:p>
    <w:p w14:paraId="59CC6BAD" w14:textId="77777777" w:rsidR="00E66CC6" w:rsidRPr="00E66CC6" w:rsidRDefault="00E66CC6" w:rsidP="00E66CC6">
      <w:pPr>
        <w:rPr>
          <w:rFonts w:ascii="Calibri" w:hAnsi="Calibri" w:cs="Calibri"/>
          <w:b/>
          <w:bCs/>
          <w:color w:val="222222"/>
          <w:shd w:val="clear" w:color="auto" w:fill="FFFFFF"/>
        </w:rPr>
      </w:pPr>
    </w:p>
    <w:p w14:paraId="4B5E3E19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</w:rPr>
        <w:t>Typ/Model/Numer katalogowy</w:t>
      </w:r>
      <w:r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79812B22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6B60A053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6EE22362" w14:textId="0EE8234B" w:rsidR="007B3AED" w:rsidRDefault="007B3AE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</w:t>
      </w:r>
      <w:r w:rsidR="00CB2368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4</w:t>
      </w:r>
      <w:r w:rsid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41A71B9E" w14:textId="77777777" w:rsidR="0017117D" w:rsidRDefault="0017117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40EBB43C" w14:textId="2F591E4A" w:rsidR="0017117D" w:rsidRDefault="0017117D" w:rsidP="0017117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  <w:r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</w:p>
    <w:p w14:paraId="6197EE90" w14:textId="77777777" w:rsidR="000C40A6" w:rsidRDefault="000C40A6" w:rsidP="000C40A6">
      <w:pPr>
        <w:tabs>
          <w:tab w:val="left" w:pos="9214"/>
        </w:tabs>
        <w:spacing w:line="360" w:lineRule="auto"/>
        <w:ind w:left="426" w:right="-1" w:hanging="426"/>
        <w:rPr>
          <w:rFonts w:asciiTheme="minorHAnsi" w:eastAsia="SimSun" w:hAnsiTheme="minorHAnsi" w:cstheme="minorHAnsi"/>
          <w:color w:val="000000"/>
          <w:kern w:val="18"/>
          <w:lang w:eastAsia="hi-IN" w:bidi="hi-IN"/>
        </w:rPr>
      </w:pPr>
      <w:r w:rsidRPr="000C40A6">
        <w:rPr>
          <w:rFonts w:asciiTheme="minorHAnsi" w:eastAsia="SimSun" w:hAnsiTheme="minorHAnsi" w:cstheme="minorHAnsi"/>
          <w:b/>
          <w:color w:val="000000"/>
          <w:kern w:val="18"/>
          <w:u w:val="single"/>
          <w:lang w:eastAsia="hi-IN" w:bidi="hi-IN"/>
        </w:rPr>
        <w:t>UWAGA!</w:t>
      </w:r>
      <w:r w:rsidRPr="000C40A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</w:t>
      </w:r>
      <w:r w:rsidRPr="000C40A6">
        <w:rPr>
          <w:rFonts w:asciiTheme="minorHAnsi" w:eastAsia="SimSun" w:hAnsiTheme="minorHAnsi" w:cstheme="minorHAnsi"/>
          <w:color w:val="000000"/>
          <w:kern w:val="18"/>
          <w:lang w:eastAsia="hi-IN" w:bidi="hi-IN"/>
        </w:rPr>
        <w:t>Wykonawca jest zobowiązany wpisać nazwę i oznaczenia urządzenia (typ/model/numer</w:t>
      </w:r>
    </w:p>
    <w:p w14:paraId="08EBBAED" w14:textId="331A6C5D" w:rsidR="0017117D" w:rsidRPr="000C40A6" w:rsidRDefault="000C40A6" w:rsidP="000C40A6">
      <w:pPr>
        <w:tabs>
          <w:tab w:val="left" w:pos="9214"/>
        </w:tabs>
        <w:spacing w:line="360" w:lineRule="auto"/>
        <w:ind w:left="426" w:right="-1" w:hanging="426"/>
        <w:rPr>
          <w:rFonts w:asciiTheme="minorHAnsi" w:eastAsia="SimSun" w:hAnsiTheme="minorHAnsi" w:cstheme="minorHAnsi"/>
          <w:color w:val="000000"/>
          <w:kern w:val="18"/>
          <w:lang w:eastAsia="hi-IN" w:bidi="hi-IN"/>
        </w:rPr>
      </w:pPr>
      <w:r w:rsidRPr="000C40A6">
        <w:rPr>
          <w:rFonts w:asciiTheme="minorHAnsi" w:eastAsia="SimSun" w:hAnsiTheme="minorHAnsi" w:cstheme="minorHAnsi"/>
          <w:color w:val="000000"/>
          <w:kern w:val="18"/>
          <w:lang w:eastAsia="hi-IN" w:bidi="hi-IN"/>
        </w:rPr>
        <w:t>katalogowy, pełną nazwę i kraj producenta) w sposób zgodny z oznaczeniami, które znajdą się w materiałach</w:t>
      </w:r>
      <w:r>
        <w:rPr>
          <w:rFonts w:asciiTheme="minorHAnsi" w:eastAsia="SimSun" w:hAnsiTheme="minorHAnsi" w:cstheme="minorHAnsi"/>
          <w:color w:val="000000"/>
          <w:kern w:val="18"/>
          <w:lang w:eastAsia="hi-IN" w:bidi="hi-IN"/>
        </w:rPr>
        <w:t xml:space="preserve"> </w:t>
      </w:r>
      <w:r w:rsidRPr="000C40A6">
        <w:rPr>
          <w:rFonts w:asciiTheme="minorHAnsi" w:eastAsia="SimSun" w:hAnsiTheme="minorHAnsi" w:cstheme="minorHAnsi"/>
          <w:color w:val="000000"/>
          <w:kern w:val="18"/>
          <w:lang w:eastAsia="hi-IN" w:bidi="hi-IN"/>
        </w:rPr>
        <w:t>informacyjnych.</w:t>
      </w:r>
    </w:p>
    <w:p w14:paraId="47CCCA7A" w14:textId="1C13585F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57B1DE54" w14:textId="16A08985" w:rsidR="00C94AAA" w:rsidRPr="00CE0811" w:rsidRDefault="00170D62" w:rsidP="00E75E42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Symulator nerwu błędnego</w:t>
      </w:r>
      <w:r w:rsidR="00CE0811" w:rsidRPr="00EE0D0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- 1 szt. </w:t>
      </w:r>
    </w:p>
    <w:p w14:paraId="3A6B5459" w14:textId="39A50267" w:rsidR="00A068E2" w:rsidRDefault="000D0AD5" w:rsidP="001661F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Urządzenie</w:t>
      </w:r>
      <w:r w:rsidR="00C512B6">
        <w:rPr>
          <w:rFonts w:ascii="Calibri" w:hAnsi="Calibri"/>
          <w:sz w:val="24"/>
          <w:szCs w:val="24"/>
        </w:rPr>
        <w:t xml:space="preserve"> medyczne zaprojektowane do symulacji nerwu błędnego</w:t>
      </w:r>
      <w:r>
        <w:rPr>
          <w:rFonts w:ascii="Calibri" w:hAnsi="Calibri"/>
          <w:sz w:val="24"/>
          <w:szCs w:val="24"/>
        </w:rPr>
        <w:t xml:space="preserve">; </w:t>
      </w:r>
    </w:p>
    <w:p w14:paraId="570BB181" w14:textId="52CFF892" w:rsidR="00A068E2" w:rsidRPr="008F2134" w:rsidRDefault="000D0AD5" w:rsidP="008F2134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przeprowadza symulacje za pomocą prądu elektrycznego aplikowanego przez </w:t>
      </w:r>
      <w:r w:rsidR="009C31FE">
        <w:rPr>
          <w:rFonts w:ascii="Calibri" w:hAnsi="Calibri"/>
          <w:sz w:val="24"/>
          <w:szCs w:val="24"/>
        </w:rPr>
        <w:t xml:space="preserve">elektrody umieszczone  na </w:t>
      </w:r>
      <w:r>
        <w:rPr>
          <w:rFonts w:ascii="Calibri" w:hAnsi="Calibri"/>
          <w:sz w:val="24"/>
          <w:szCs w:val="24"/>
        </w:rPr>
        <w:t>skórę małżowin</w:t>
      </w:r>
      <w:r w:rsidR="009C31FE"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 usznej</w:t>
      </w:r>
      <w:r w:rsidR="008F2134" w:rsidRPr="008F2134">
        <w:rPr>
          <w:rFonts w:ascii="Calibri" w:hAnsi="Calibri"/>
          <w:sz w:val="24"/>
          <w:szCs w:val="24"/>
        </w:rPr>
        <w:t>;</w:t>
      </w:r>
    </w:p>
    <w:p w14:paraId="53B5F7ED" w14:textId="77777777" w:rsidR="009C31FE" w:rsidRDefault="000D0AD5" w:rsidP="008F2134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ma możliwość zastosowania symulacji </w:t>
      </w:r>
      <w:r w:rsidR="009C31FE">
        <w:rPr>
          <w:rFonts w:ascii="Calibri" w:hAnsi="Calibri"/>
          <w:sz w:val="24"/>
          <w:szCs w:val="24"/>
        </w:rPr>
        <w:t xml:space="preserve">gałęzi </w:t>
      </w:r>
      <w:r>
        <w:rPr>
          <w:rFonts w:ascii="Calibri" w:hAnsi="Calibri"/>
          <w:sz w:val="24"/>
          <w:szCs w:val="24"/>
        </w:rPr>
        <w:t>nerwu błędnego</w:t>
      </w:r>
      <w:r w:rsidR="009C31FE">
        <w:rPr>
          <w:rFonts w:ascii="Calibri" w:hAnsi="Calibri"/>
          <w:sz w:val="24"/>
          <w:szCs w:val="24"/>
        </w:rPr>
        <w:t>:</w:t>
      </w:r>
    </w:p>
    <w:p w14:paraId="0A61B908" w14:textId="380F24ED" w:rsidR="009C31FE" w:rsidRDefault="009C31FE" w:rsidP="009C31FE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terapii dla pacjentów z depresją oporną na leczenie farmakologiczne</w:t>
      </w:r>
      <w:r w:rsidR="00C50BC1">
        <w:rPr>
          <w:rFonts w:ascii="Calibri" w:hAnsi="Calibri"/>
          <w:sz w:val="24"/>
          <w:szCs w:val="24"/>
        </w:rPr>
        <w:t xml:space="preserve">; </w:t>
      </w:r>
    </w:p>
    <w:p w14:paraId="0A470567" w14:textId="61A6F983" w:rsidR="009C31FE" w:rsidRDefault="009C31FE" w:rsidP="009C31FE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Pomaga w redukcji objawów lękowych;</w:t>
      </w:r>
    </w:p>
    <w:p w14:paraId="21476EF9" w14:textId="77777777" w:rsidR="009C31FE" w:rsidRDefault="009C31FE" w:rsidP="009C31FE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leczeniu różnych form bólu przewlekłego; </w:t>
      </w:r>
    </w:p>
    <w:p w14:paraId="2531497F" w14:textId="77777777" w:rsidR="009C31FE" w:rsidRDefault="009C31FE" w:rsidP="009C31FE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celu zmniejszenia częstotliwości napadów u pacjentów z epilepsją; </w:t>
      </w:r>
    </w:p>
    <w:p w14:paraId="015C4640" w14:textId="3CA2BC32" w:rsidR="00C50BC1" w:rsidRDefault="00C50BC1" w:rsidP="009C31FE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9C31FE">
        <w:rPr>
          <w:rFonts w:ascii="Calibri" w:hAnsi="Calibri"/>
          <w:sz w:val="24"/>
          <w:szCs w:val="24"/>
        </w:rPr>
        <w:lastRenderedPageBreak/>
        <w:t xml:space="preserve"> </w:t>
      </w:r>
      <w:r w:rsidR="009C31FE" w:rsidRPr="009C31FE">
        <w:rPr>
          <w:rFonts w:ascii="Calibri" w:hAnsi="Calibri"/>
          <w:sz w:val="24"/>
          <w:szCs w:val="24"/>
        </w:rPr>
        <w:t>Urządzenie jest wyposażone w precyzyjne regulatory prądu, które umożliwiają dostosowanie parametrów stymulacji do indywidualnych potrzeb pacjenta</w:t>
      </w:r>
      <w:r w:rsidR="009C31FE">
        <w:rPr>
          <w:rFonts w:ascii="Calibri" w:hAnsi="Calibri"/>
          <w:sz w:val="24"/>
          <w:szCs w:val="24"/>
        </w:rPr>
        <w:t>;</w:t>
      </w:r>
    </w:p>
    <w:p w14:paraId="4A1A9C6F" w14:textId="38985180" w:rsidR="009C31FE" w:rsidRDefault="009C31FE" w:rsidP="009C31FE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ma możliwość zastosowania w warunkach domowych pod nadzorem medycznym lub w ramach terapii klinicznej; </w:t>
      </w:r>
    </w:p>
    <w:p w14:paraId="307D5527" w14:textId="63F093FA" w:rsidR="009C31FE" w:rsidRDefault="00B961D8" w:rsidP="009C31FE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Parametry symulacji:</w:t>
      </w:r>
    </w:p>
    <w:p w14:paraId="1F69CF90" w14:textId="579DEEAC" w:rsidR="00B961D8" w:rsidRDefault="00B961D8" w:rsidP="00B961D8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Szerokość impulsu regulowana w zakresie nie gorszym niż od 20 do 9980 </w:t>
      </w:r>
      <w:r>
        <w:rPr>
          <w:rFonts w:ascii="Calibri" w:hAnsi="Calibri" w:cs="Calibri"/>
          <w:sz w:val="24"/>
          <w:szCs w:val="24"/>
        </w:rPr>
        <w:t>µ</w:t>
      </w:r>
      <w:r>
        <w:rPr>
          <w:rFonts w:ascii="Calibri" w:hAnsi="Calibri"/>
          <w:sz w:val="24"/>
          <w:szCs w:val="24"/>
        </w:rPr>
        <w:t>s;</w:t>
      </w:r>
    </w:p>
    <w:p w14:paraId="60DA303F" w14:textId="3ED9E95C" w:rsidR="00B961D8" w:rsidRDefault="00B961D8" w:rsidP="00B961D8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Częstotliwość  w zakresie nie mniej niż od 1 do 200 </w:t>
      </w:r>
      <w:proofErr w:type="spellStart"/>
      <w:r>
        <w:rPr>
          <w:rFonts w:ascii="Calibri" w:hAnsi="Calibri"/>
          <w:sz w:val="24"/>
          <w:szCs w:val="24"/>
        </w:rPr>
        <w:t>Hz</w:t>
      </w:r>
      <w:proofErr w:type="spellEnd"/>
      <w:r>
        <w:rPr>
          <w:rFonts w:ascii="Calibri" w:hAnsi="Calibri"/>
          <w:sz w:val="24"/>
          <w:szCs w:val="24"/>
        </w:rPr>
        <w:t>;</w:t>
      </w:r>
    </w:p>
    <w:p w14:paraId="48DA5107" w14:textId="7543DAAE" w:rsidR="00B961D8" w:rsidRDefault="00B961D8" w:rsidP="00B961D8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trwania serii impulsów w zakresie co najmniej od 1 do 30 sekund;</w:t>
      </w:r>
    </w:p>
    <w:p w14:paraId="47293EE5" w14:textId="2A084327" w:rsidR="00B961D8" w:rsidRDefault="00035650" w:rsidP="00B961D8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Interwał między seriami impulsów nie mniejszy niż od 1 do 30 sekund;</w:t>
      </w:r>
    </w:p>
    <w:p w14:paraId="1A050A82" w14:textId="20068313" w:rsidR="00035650" w:rsidRDefault="00035650" w:rsidP="00B961D8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Czas trwania sesji co najmniej od 5 do 30 minut;</w:t>
      </w:r>
    </w:p>
    <w:p w14:paraId="34DF4000" w14:textId="0F4F0A59" w:rsidR="00035650" w:rsidRDefault="00035650" w:rsidP="00B961D8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Intensywność regulowana w zakresie nie mniejszym niż od 0,5 do 5 </w:t>
      </w:r>
      <w:proofErr w:type="spellStart"/>
      <w:r>
        <w:rPr>
          <w:rFonts w:ascii="Calibri" w:hAnsi="Calibri"/>
          <w:sz w:val="24"/>
          <w:szCs w:val="24"/>
        </w:rPr>
        <w:t>mA</w:t>
      </w:r>
      <w:proofErr w:type="spellEnd"/>
      <w:r>
        <w:rPr>
          <w:rFonts w:ascii="Calibri" w:hAnsi="Calibri"/>
          <w:sz w:val="24"/>
          <w:szCs w:val="24"/>
        </w:rPr>
        <w:t xml:space="preserve">; </w:t>
      </w:r>
    </w:p>
    <w:p w14:paraId="664CAD4E" w14:textId="7B05FC4F" w:rsidR="00035650" w:rsidRDefault="00035650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Tryb pracy urządzenia ciągły lub przerywany ze wstępnie zaprogramowanymi protokołami terapii;</w:t>
      </w:r>
    </w:p>
    <w:p w14:paraId="2FAD636D" w14:textId="4C0ED4F9" w:rsidR="00035650" w:rsidRDefault="00035650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Urządzenie zasilane przez baterię, ładowane przez USB;</w:t>
      </w:r>
    </w:p>
    <w:p w14:paraId="700D3590" w14:textId="72E59AAE" w:rsidR="00035650" w:rsidRDefault="00035650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035650">
        <w:rPr>
          <w:rFonts w:ascii="Calibri" w:hAnsi="Calibri"/>
          <w:sz w:val="24"/>
          <w:szCs w:val="24"/>
        </w:rPr>
        <w:t>Wyświetlacz LCD pokazujący bieżące ustawienia stymulacji i status baterii</w:t>
      </w:r>
      <w:r>
        <w:rPr>
          <w:rFonts w:ascii="Calibri" w:hAnsi="Calibri"/>
          <w:sz w:val="24"/>
          <w:szCs w:val="24"/>
        </w:rPr>
        <w:t>;</w:t>
      </w:r>
    </w:p>
    <w:p w14:paraId="6D6BFC6B" w14:textId="7ADFBC9E" w:rsidR="006C33F5" w:rsidRDefault="006C33F5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Urządzenie posiada pamięć wewnętrzną do zapisywania sesji terapeutycznych;</w:t>
      </w:r>
    </w:p>
    <w:p w14:paraId="764380C5" w14:textId="553188D1" w:rsidR="006C33F5" w:rsidRDefault="006C33F5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Urządzenie ma możliwość </w:t>
      </w:r>
      <w:r w:rsidRPr="006C33F5">
        <w:rPr>
          <w:rFonts w:ascii="Calibri" w:hAnsi="Calibri"/>
          <w:sz w:val="24"/>
          <w:szCs w:val="24"/>
        </w:rPr>
        <w:t>programowania indywidualnych ustawień terapeutycznych</w:t>
      </w:r>
      <w:r>
        <w:rPr>
          <w:rFonts w:ascii="Calibri" w:hAnsi="Calibri"/>
          <w:sz w:val="24"/>
          <w:szCs w:val="24"/>
        </w:rPr>
        <w:t>;</w:t>
      </w:r>
    </w:p>
    <w:p w14:paraId="685AA598" w14:textId="75B87FC8" w:rsidR="006C33F5" w:rsidRDefault="006C33F5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6C33F5">
        <w:rPr>
          <w:rFonts w:ascii="Calibri" w:hAnsi="Calibri"/>
          <w:sz w:val="24"/>
          <w:szCs w:val="24"/>
        </w:rPr>
        <w:t>Automatyczne wyłączanie po określonym czasie nieaktywności</w:t>
      </w:r>
      <w:r>
        <w:rPr>
          <w:rFonts w:ascii="Calibri" w:hAnsi="Calibri"/>
          <w:sz w:val="24"/>
          <w:szCs w:val="24"/>
        </w:rPr>
        <w:t>;</w:t>
      </w:r>
    </w:p>
    <w:p w14:paraId="420B0B26" w14:textId="2F7676C7" w:rsidR="00E41B8C" w:rsidRDefault="00E41B8C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zestawie:</w:t>
      </w:r>
    </w:p>
    <w:p w14:paraId="6EB77214" w14:textId="552665A6" w:rsidR="00E41B8C" w:rsidRDefault="00E41B8C" w:rsidP="00E41B8C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Kabel USB;</w:t>
      </w:r>
    </w:p>
    <w:p w14:paraId="3D16848B" w14:textId="328F1E27" w:rsidR="00E41B8C" w:rsidRDefault="00E41B8C" w:rsidP="00E41B8C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Elektroda wymienna;</w:t>
      </w:r>
    </w:p>
    <w:p w14:paraId="3784832E" w14:textId="7C2CA78C" w:rsidR="00E41B8C" w:rsidRDefault="00E41B8C" w:rsidP="00E41B8C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Uchwyt elektrody;</w:t>
      </w:r>
    </w:p>
    <w:p w14:paraId="5824A0D1" w14:textId="320B5DAD" w:rsidR="00E41B8C" w:rsidRDefault="00E41B8C" w:rsidP="00E41B8C">
      <w:pPr>
        <w:pStyle w:val="Akapitzlist"/>
        <w:numPr>
          <w:ilvl w:val="1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Uchwyt/klips na ucho zapewniający stabilne i dokładne umieszczenie elektrody;</w:t>
      </w:r>
    </w:p>
    <w:p w14:paraId="457C4DC5" w14:textId="7E3002FF" w:rsidR="006C33F5" w:rsidRPr="00035650" w:rsidRDefault="006C33F5" w:rsidP="00035650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 w:rsidRPr="006C33F5">
        <w:rPr>
          <w:rFonts w:ascii="Calibri" w:hAnsi="Calibri"/>
          <w:sz w:val="24"/>
          <w:szCs w:val="24"/>
        </w:rPr>
        <w:t>Zgodność z międzynarodowymi normami bezpieczeństwa medycznego IEC 60601-1</w:t>
      </w:r>
      <w:r w:rsidR="008B075B">
        <w:rPr>
          <w:rFonts w:ascii="Calibri" w:hAnsi="Calibri"/>
          <w:sz w:val="24"/>
          <w:szCs w:val="24"/>
        </w:rPr>
        <w:t>;</w:t>
      </w:r>
    </w:p>
    <w:p w14:paraId="0AB5CE01" w14:textId="13D96912" w:rsidR="00C94AAA" w:rsidRPr="00C94AAA" w:rsidRDefault="00983FAC" w:rsidP="00C94AAA">
      <w:pPr>
        <w:pStyle w:val="Nagwek2"/>
        <w:tabs>
          <w:tab w:val="left" w:pos="9214"/>
        </w:tabs>
        <w:ind w:left="567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01D5BB53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</w:t>
      </w:r>
      <w:r w:rsidRPr="0050070C">
        <w:rPr>
          <w:rFonts w:asciiTheme="minorHAnsi" w:hAnsiTheme="minorHAnsi" w:cstheme="minorHAnsi"/>
          <w:sz w:val="24"/>
          <w:szCs w:val="24"/>
        </w:rPr>
        <w:lastRenderedPageBreak/>
        <w:t>przepisy prawa świadectwa, atesty, deklaracje</w:t>
      </w:r>
      <w:r w:rsidR="000C40A6">
        <w:rPr>
          <w:rFonts w:asciiTheme="minorHAnsi" w:hAnsiTheme="minorHAnsi" w:cstheme="minorHAnsi"/>
          <w:sz w:val="24"/>
          <w:szCs w:val="24"/>
        </w:rPr>
        <w:t xml:space="preserve">, </w:t>
      </w:r>
      <w:r w:rsidRPr="0050070C">
        <w:rPr>
          <w:rFonts w:asciiTheme="minorHAnsi" w:hAnsiTheme="minorHAnsi" w:cstheme="minorHAnsi"/>
          <w:sz w:val="24"/>
          <w:szCs w:val="24"/>
        </w:rPr>
        <w:t>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9789DBB" w14:textId="77777777" w:rsidR="00924AD3" w:rsidRPr="00924AD3" w:rsidRDefault="00BE3F6E" w:rsidP="003D46FA">
      <w:pPr>
        <w:pStyle w:val="Akapitzlist"/>
        <w:numPr>
          <w:ilvl w:val="0"/>
          <w:numId w:val="7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</w:p>
    <w:p w14:paraId="082BFFDF" w14:textId="77777777" w:rsidR="00BB1186" w:rsidRDefault="00924AD3" w:rsidP="00924AD3">
      <w:pPr>
        <w:pStyle w:val="Akapitzlist"/>
        <w:tabs>
          <w:tab w:val="left" w:pos="9214"/>
        </w:tabs>
        <w:snapToGrid w:val="0"/>
        <w:spacing w:line="360" w:lineRule="auto"/>
        <w:ind w:left="567"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="00BE3F6E"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</w:t>
      </w:r>
    </w:p>
    <w:p w14:paraId="5C62A649" w14:textId="77777777" w:rsidR="00BB1186" w:rsidRDefault="00BB1186" w:rsidP="00924AD3">
      <w:pPr>
        <w:pStyle w:val="Akapitzlist"/>
        <w:tabs>
          <w:tab w:val="left" w:pos="9214"/>
        </w:tabs>
        <w:snapToGrid w:val="0"/>
        <w:spacing w:line="360" w:lineRule="auto"/>
        <w:ind w:left="567" w:right="5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Wskazane </w:t>
      </w:r>
      <w:r w:rsidR="00BE3F6E"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="00BE3F6E"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67BCCE3E" w14:textId="35B15115" w:rsidR="00BE3F6E" w:rsidRPr="00383D8F" w:rsidRDefault="00BB1186" w:rsidP="00924AD3">
      <w:pPr>
        <w:pStyle w:val="Akapitzlist"/>
        <w:tabs>
          <w:tab w:val="left" w:pos="9214"/>
        </w:tabs>
        <w:snapToGrid w:val="0"/>
        <w:spacing w:line="360" w:lineRule="auto"/>
        <w:ind w:left="567"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- </w:t>
      </w:r>
      <w:r w:rsidR="00BE3F6E"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="00BE3F6E"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="00BE3F6E"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="00BE3F6E"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="00BE3F6E"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="00BE3F6E"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</w:t>
      </w:r>
      <w:r w:rsidR="000C659E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lastRenderedPageBreak/>
        <w:t>Pamięć USB</w:t>
      </w:r>
      <w:r w:rsidR="00BE3F6E"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).</w:t>
      </w:r>
      <w:r w:rsidR="00BE3F6E"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68886369" w:rsidR="00314346" w:rsidRPr="003D5412" w:rsidRDefault="00204CA6" w:rsidP="003D5412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314346" w:rsidRPr="003D5412" w:rsidSect="00B96206">
          <w:headerReference w:type="default" r:id="rId9"/>
          <w:footerReference w:type="default" r:id="rId10"/>
          <w:pgSz w:w="11910" w:h="16840"/>
          <w:pgMar w:top="964" w:right="1137" w:bottom="278" w:left="1276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</w:t>
      </w:r>
      <w:r w:rsidR="00230F51">
        <w:rPr>
          <w:rFonts w:asciiTheme="minorHAnsi" w:hAnsiTheme="minorHAnsi" w:cstheme="minorHAnsi"/>
          <w:b/>
          <w:sz w:val="24"/>
          <w:szCs w:val="24"/>
        </w:rPr>
        <w:t>y</w:t>
      </w:r>
      <w:r w:rsidR="00CF3B1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1DB437E" w14:textId="07F9B1D6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2823D8CE" w:rsidR="0095537D" w:rsidRPr="00383D8F" w:rsidRDefault="006524D6" w:rsidP="00BB1186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B1186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0F711745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</w:t>
      </w:r>
    </w:p>
    <w:p w14:paraId="3BE3E0FD" w14:textId="77777777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11B12856" w14:textId="77777777" w:rsidR="00170D62" w:rsidRPr="00170D62" w:rsidRDefault="00170D62" w:rsidP="00170D62">
      <w:pPr>
        <w:pStyle w:val="Nagwek3"/>
        <w:rPr>
          <w:color w:val="000000"/>
          <w:sz w:val="24"/>
          <w:szCs w:val="24"/>
          <w:u w:val="single"/>
          <w:bdr w:val="none" w:sz="0" w:space="0" w:color="auto"/>
          <w:shd w:val="clear" w:color="auto" w:fill="auto"/>
        </w:rPr>
      </w:pPr>
      <w:r w:rsidRPr="00170D62">
        <w:rPr>
          <w:sz w:val="24"/>
          <w:szCs w:val="24"/>
        </w:rPr>
        <w:t xml:space="preserve">KLINIKA PSYCHIATRII  UMB </w:t>
      </w:r>
    </w:p>
    <w:p w14:paraId="64454426" w14:textId="6FB387D0" w:rsidR="00E66CC6" w:rsidRPr="00170D62" w:rsidRDefault="00170D62" w:rsidP="00170D62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Symulator nerwu błędnego</w:t>
      </w:r>
      <w:r w:rsidR="00EE0D00" w:rsidRPr="00170D6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CE0811" w:rsidRPr="00170D6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- 1 szt. </w:t>
      </w:r>
    </w:p>
    <w:p w14:paraId="7A9D5850" w14:textId="77777777" w:rsidR="00F1265C" w:rsidRDefault="00F1265C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246A54" w14:textId="55FD89D3" w:rsidR="00204CA6" w:rsidRPr="00383D8F" w:rsidRDefault="00204CA6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26CA5934" w:rsidR="006524D6" w:rsidRPr="00383D8F" w:rsidRDefault="0017117D" w:rsidP="003D46FA">
      <w:pPr>
        <w:tabs>
          <w:tab w:val="left" w:pos="9214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624B019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4C39D6" w:rsidRPr="00EE0D00">
        <w:rPr>
          <w:rFonts w:asciiTheme="minorHAnsi" w:hAnsiTheme="minorHAnsi" w:cstheme="minorHAnsi"/>
          <w:b/>
          <w:sz w:val="24"/>
          <w:szCs w:val="24"/>
        </w:rPr>
        <w:t>24</w:t>
      </w:r>
      <w:r w:rsidR="00AA3F4A" w:rsidRPr="00EE0D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943">
        <w:rPr>
          <w:rFonts w:asciiTheme="minorHAnsi" w:hAnsiTheme="minorHAnsi" w:cstheme="minorHAnsi"/>
          <w:b/>
          <w:sz w:val="24"/>
          <w:szCs w:val="24"/>
        </w:rPr>
        <w:t>miesię</w:t>
      </w:r>
      <w:r w:rsidR="00B92202">
        <w:rPr>
          <w:rFonts w:asciiTheme="minorHAnsi" w:hAnsiTheme="minorHAnsi" w:cstheme="minorHAnsi"/>
          <w:b/>
          <w:sz w:val="24"/>
          <w:szCs w:val="24"/>
        </w:rPr>
        <w:t>cy</w:t>
      </w:r>
      <w:r w:rsidR="00F562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E3D935" w14:textId="21909B48" w:rsidR="00204CA6" w:rsidRPr="00EE0D00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Pr="00EE0D00">
        <w:rPr>
          <w:rFonts w:asciiTheme="minorHAnsi" w:hAnsiTheme="minorHAnsi" w:cstheme="minorHAnsi"/>
          <w:b/>
          <w:sz w:val="24"/>
          <w:szCs w:val="24"/>
        </w:rPr>
        <w:t xml:space="preserve">punktowany od </w:t>
      </w:r>
      <w:r w:rsidR="004C39D6" w:rsidRPr="00EE0D00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EE0D00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4C39D6" w:rsidRPr="00EE0D00">
        <w:rPr>
          <w:rFonts w:asciiTheme="minorHAnsi" w:hAnsiTheme="minorHAnsi" w:cstheme="minorHAnsi"/>
          <w:b/>
          <w:sz w:val="24"/>
          <w:szCs w:val="24"/>
        </w:rPr>
        <w:t>ące</w:t>
      </w:r>
      <w:r w:rsidR="002135F9" w:rsidRPr="00EE0D00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4C39D6" w:rsidRPr="00EE0D00">
        <w:rPr>
          <w:rFonts w:asciiTheme="minorHAnsi" w:hAnsiTheme="minorHAnsi" w:cstheme="minorHAnsi"/>
          <w:b/>
          <w:sz w:val="24"/>
          <w:szCs w:val="24"/>
        </w:rPr>
        <w:t>48</w:t>
      </w:r>
      <w:r w:rsidR="00204CA6" w:rsidRPr="00EE0D0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27C5A583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4C39D6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</w:t>
      </w:r>
      <w:r w:rsidR="004C39D6">
        <w:rPr>
          <w:rFonts w:asciiTheme="minorHAnsi" w:hAnsiTheme="minorHAnsi" w:cstheme="minorHAnsi"/>
          <w:sz w:val="24"/>
          <w:szCs w:val="24"/>
        </w:rPr>
        <w:t>miesiące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286103CB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4C39D6">
        <w:rPr>
          <w:rFonts w:asciiTheme="minorHAnsi" w:hAnsiTheme="minorHAnsi" w:cstheme="minorHAnsi"/>
          <w:sz w:val="24"/>
          <w:szCs w:val="24"/>
        </w:rPr>
        <w:t>24</w:t>
      </w:r>
      <w:r w:rsidR="00C96943">
        <w:rPr>
          <w:rFonts w:asciiTheme="minorHAnsi" w:hAnsiTheme="minorHAnsi" w:cstheme="minorHAnsi"/>
          <w:sz w:val="24"/>
          <w:szCs w:val="24"/>
        </w:rPr>
        <w:t xml:space="preserve"> mie</w:t>
      </w:r>
      <w:r w:rsidR="004C39D6">
        <w:rPr>
          <w:rFonts w:asciiTheme="minorHAnsi" w:hAnsiTheme="minorHAnsi" w:cstheme="minorHAnsi"/>
          <w:sz w:val="24"/>
          <w:szCs w:val="24"/>
        </w:rPr>
        <w:t>siące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9B632B6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BB1186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0DB31B74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>CZĘŚĆ NR</w:t>
      </w:r>
      <w:r w:rsidR="00170D62">
        <w:t xml:space="preserve"> 4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5E54EF9" w14:textId="292A581C" w:rsidR="009441C8" w:rsidRDefault="00170D62" w:rsidP="00EE0D00">
      <w:pPr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D62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KLINIKA PSYCHIATRII  UMB </w:t>
      </w:r>
      <w:r w:rsidR="009441C8" w:rsidRPr="00EE0D0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95DB8D" w14:textId="77777777" w:rsidR="00EE0D00" w:rsidRPr="00EE0D00" w:rsidRDefault="00EE0D00" w:rsidP="00EE0D00">
      <w:pPr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4752E7" w14:textId="0F316D5D" w:rsidR="00CE0811" w:rsidRDefault="00170D62" w:rsidP="00DE426D">
      <w:pPr>
        <w:pStyle w:val="Nagwek4"/>
      </w:pPr>
      <w:r>
        <w:t>Symulator nerwu błędnego</w:t>
      </w:r>
      <w:r w:rsidR="00EE0D00">
        <w:t xml:space="preserve"> </w:t>
      </w:r>
      <w:r w:rsidR="00CE0811" w:rsidRPr="00CE0811">
        <w:t xml:space="preserve"> - 1 szt.</w:t>
      </w:r>
    </w:p>
    <w:p w14:paraId="17D0A732" w14:textId="77777777" w:rsidR="00EE0D00" w:rsidRDefault="00EE0D00" w:rsidP="00EE0D00">
      <w:pPr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371FCD17" w14:textId="6CBC9CE1" w:rsidR="006524D6" w:rsidRPr="00CE0811" w:rsidRDefault="006524D6" w:rsidP="00EE0D00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  <w:r w:rsidRPr="00CE0811">
        <w:rPr>
          <w:rFonts w:ascii="Calibri" w:hAnsi="Calibri" w:cs="Calibri"/>
          <w:b/>
          <w:sz w:val="28"/>
          <w:szCs w:val="28"/>
        </w:rPr>
        <w:t>WARUNKI GWARANCJI, RĘKOJMI I SERWISU GWARANCYJNEGO</w:t>
      </w:r>
    </w:p>
    <w:p w14:paraId="5A0BB8D4" w14:textId="448CE230" w:rsidR="0095537D" w:rsidRPr="00383D8F" w:rsidRDefault="00416EFF" w:rsidP="00CE0811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36CF3571" w:rsidR="006524D6" w:rsidRPr="00C23735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594F06">
        <w:rPr>
          <w:rFonts w:asciiTheme="minorHAnsi" w:hAnsiTheme="minorHAnsi" w:cstheme="minorHAnsi"/>
          <w:sz w:val="24"/>
          <w:szCs w:val="24"/>
        </w:rPr>
        <w:t xml:space="preserve"> rocznie</w:t>
      </w:r>
      <w:r w:rsidR="0046110B">
        <w:rPr>
          <w:rFonts w:asciiTheme="minorHAnsi" w:hAnsiTheme="minorHAnsi" w:cstheme="minorHAnsi"/>
          <w:sz w:val="24"/>
          <w:szCs w:val="24"/>
        </w:rPr>
        <w:t xml:space="preserve"> </w:t>
      </w:r>
      <w:r w:rsidR="0046110B" w:rsidRPr="00C23735">
        <w:rPr>
          <w:rFonts w:asciiTheme="minorHAnsi" w:hAnsiTheme="minorHAnsi" w:cstheme="minorHAnsi"/>
          <w:sz w:val="24"/>
          <w:szCs w:val="24"/>
        </w:rPr>
        <w:t xml:space="preserve">chyba, że producent urządzenia nie wymaga wykonywania takich przeglądów w czasie trwania gwarancji. </w:t>
      </w:r>
    </w:p>
    <w:p w14:paraId="7DCC10A4" w14:textId="10293A79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4641FB5B" w:rsidR="006524D6" w:rsidRPr="00383D8F" w:rsidRDefault="00416EFF" w:rsidP="003D46FA">
      <w:pPr>
        <w:pStyle w:val="TableParagraph"/>
        <w:numPr>
          <w:ilvl w:val="0"/>
          <w:numId w:val="4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</w:t>
      </w:r>
      <w:r w:rsidR="00DE426D" w:rsidRPr="00DE426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E426D" w:rsidRPr="00C23735">
        <w:rPr>
          <w:rFonts w:asciiTheme="minorHAnsi" w:hAnsiTheme="minorHAnsi" w:cstheme="minorHAnsi"/>
          <w:sz w:val="24"/>
          <w:szCs w:val="24"/>
        </w:rPr>
        <w:t xml:space="preserve">3 </w:t>
      </w:r>
      <w:r w:rsidR="006524D6" w:rsidRPr="00C23735">
        <w:rPr>
          <w:rFonts w:asciiTheme="minorHAnsi" w:hAnsiTheme="minorHAnsi" w:cstheme="minorHAnsi"/>
          <w:sz w:val="24"/>
          <w:szCs w:val="24"/>
        </w:rPr>
        <w:t>dni robocz</w:t>
      </w:r>
      <w:r w:rsidR="00DE426D" w:rsidRPr="00C23735">
        <w:rPr>
          <w:rFonts w:asciiTheme="minorHAnsi" w:hAnsiTheme="minorHAnsi" w:cstheme="minorHAnsi"/>
          <w:sz w:val="24"/>
          <w:szCs w:val="24"/>
        </w:rPr>
        <w:t>ych</w:t>
      </w:r>
      <w:r w:rsidR="006524D6" w:rsidRPr="00C23735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428A1">
        <w:rPr>
          <w:rFonts w:asciiTheme="minorHAnsi" w:hAnsiTheme="minorHAnsi" w:cstheme="minorHAnsi"/>
          <w:sz w:val="24"/>
          <w:szCs w:val="24"/>
        </w:rPr>
        <w:lastRenderedPageBreak/>
        <w:t>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448C5CB" w:rsidR="006524D6" w:rsidRPr="00C23735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</w:t>
      </w:r>
      <w:r w:rsidR="00C23735">
        <w:rPr>
          <w:rFonts w:asciiTheme="minorHAnsi" w:hAnsiTheme="minorHAnsi" w:cstheme="minorHAnsi"/>
          <w:sz w:val="24"/>
          <w:szCs w:val="24"/>
        </w:rPr>
        <w:t xml:space="preserve"> </w:t>
      </w:r>
      <w:r w:rsidR="009C6C9E" w:rsidRPr="00C23735">
        <w:rPr>
          <w:rFonts w:asciiTheme="minorHAnsi" w:hAnsiTheme="minorHAnsi" w:cstheme="minorHAnsi"/>
          <w:sz w:val="24"/>
          <w:szCs w:val="24"/>
        </w:rPr>
        <w:t xml:space="preserve"> 5 </w:t>
      </w:r>
      <w:r w:rsidR="006524D6" w:rsidRPr="00C23735">
        <w:rPr>
          <w:rFonts w:asciiTheme="minorHAnsi" w:hAnsiTheme="minorHAnsi" w:cstheme="minorHAnsi"/>
          <w:sz w:val="24"/>
          <w:szCs w:val="24"/>
        </w:rPr>
        <w:t xml:space="preserve"> dni roboczych liczonych o</w:t>
      </w:r>
      <w:r w:rsidR="00F52D4D" w:rsidRPr="00C23735">
        <w:rPr>
          <w:rFonts w:asciiTheme="minorHAnsi" w:hAnsiTheme="minorHAnsi" w:cstheme="minorHAnsi"/>
          <w:sz w:val="24"/>
          <w:szCs w:val="24"/>
        </w:rPr>
        <w:t>d dnia przystąpienia do naprawy</w:t>
      </w:r>
      <w:r w:rsidR="009C6C9E" w:rsidRPr="00C23735">
        <w:rPr>
          <w:rFonts w:asciiTheme="minorHAnsi" w:hAnsiTheme="minorHAnsi" w:cstheme="minorHAnsi"/>
          <w:sz w:val="24"/>
          <w:szCs w:val="24"/>
        </w:rPr>
        <w:t>, a w wyjątkowych sytuacjach w przypadku importu części</w:t>
      </w:r>
      <w:r w:rsidR="00015809" w:rsidRPr="00C23735">
        <w:rPr>
          <w:rFonts w:asciiTheme="minorHAnsi" w:hAnsiTheme="minorHAnsi" w:cstheme="minorHAnsi"/>
          <w:sz w:val="24"/>
          <w:szCs w:val="24"/>
        </w:rPr>
        <w:t xml:space="preserve">, wydłużenie naprawy do 10 dni od dnia </w:t>
      </w:r>
      <w:r w:rsidR="001B50C7" w:rsidRPr="00C23735">
        <w:rPr>
          <w:rFonts w:asciiTheme="minorHAnsi" w:hAnsiTheme="minorHAnsi" w:cstheme="minorHAnsi"/>
          <w:sz w:val="24"/>
          <w:szCs w:val="24"/>
        </w:rPr>
        <w:t xml:space="preserve">roboczych </w:t>
      </w:r>
      <w:r w:rsidR="00015809" w:rsidRPr="00C23735">
        <w:rPr>
          <w:rFonts w:asciiTheme="minorHAnsi" w:hAnsiTheme="minorHAnsi" w:cstheme="minorHAnsi"/>
          <w:sz w:val="24"/>
          <w:szCs w:val="24"/>
        </w:rPr>
        <w:t>przystąpienia do naprawy.</w:t>
      </w:r>
    </w:p>
    <w:p w14:paraId="57BF906E" w14:textId="27F1BA97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3D46FA">
      <w:pPr>
        <w:pStyle w:val="Akapitzlist"/>
        <w:numPr>
          <w:ilvl w:val="0"/>
          <w:numId w:val="4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39D1704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33563020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BB1186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2B9A6C1C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>I ODBIORÓW URZĄDZEŃ</w:t>
      </w:r>
    </w:p>
    <w:p w14:paraId="2B76B641" w14:textId="7A60D76A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C27CEB">
        <w:rPr>
          <w:rFonts w:asciiTheme="minorHAnsi" w:hAnsiTheme="minorHAnsi" w:cstheme="minorHAnsi"/>
        </w:rPr>
        <w:t xml:space="preserve">: </w:t>
      </w:r>
    </w:p>
    <w:p w14:paraId="4F433526" w14:textId="33246588" w:rsidR="009441C8" w:rsidRPr="00EE0D00" w:rsidRDefault="00170D62" w:rsidP="009441C8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0D62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KLINIKA PSYCHIATRII  </w:t>
      </w:r>
      <w:r w:rsidR="009441C8" w:rsidRPr="00EE0D00">
        <w:rPr>
          <w:rFonts w:asciiTheme="minorHAnsi" w:hAnsiTheme="minorHAnsi" w:cstheme="minorHAnsi"/>
          <w:b/>
          <w:sz w:val="24"/>
          <w:szCs w:val="24"/>
        </w:rPr>
        <w:t xml:space="preserve">UMB </w:t>
      </w:r>
    </w:p>
    <w:p w14:paraId="0B0E8903" w14:textId="016F05BE" w:rsidR="002E5A43" w:rsidRPr="00E56E6C" w:rsidRDefault="00170D62" w:rsidP="002E5A43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Symulator nerwu błędnego </w:t>
      </w:r>
      <w:r w:rsidR="00514BC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E5A43" w:rsidRPr="002E5A4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- 1 szt.</w:t>
      </w:r>
    </w:p>
    <w:p w14:paraId="2443233E" w14:textId="7391FECC" w:rsidR="008C0B5E" w:rsidRDefault="008C0B5E" w:rsidP="00A40C6C">
      <w:pPr>
        <w:pStyle w:val="Nagwek2"/>
        <w:numPr>
          <w:ilvl w:val="2"/>
          <w:numId w:val="19"/>
        </w:numPr>
        <w:tabs>
          <w:tab w:val="left" w:pos="9214"/>
        </w:tabs>
        <w:jc w:val="both"/>
      </w:pPr>
      <w:r w:rsidRPr="00383D8F">
        <w:t>PROCEDURA DOSTAW URZĄDZEŃ</w:t>
      </w:r>
    </w:p>
    <w:p w14:paraId="0B5D0522" w14:textId="2E74B4E2" w:rsidR="007E43B8" w:rsidRPr="00924505" w:rsidRDefault="00924505" w:rsidP="00924505">
      <w:pPr>
        <w:pStyle w:val="Akapitzlist"/>
        <w:numPr>
          <w:ilvl w:val="0"/>
          <w:numId w:val="6"/>
        </w:numPr>
        <w:spacing w:line="360" w:lineRule="auto"/>
      </w:pPr>
      <w:r w:rsidRPr="00924505">
        <w:rPr>
          <w:rFonts w:asciiTheme="minorHAnsi" w:hAnsiTheme="minorHAnsi" w:cstheme="minorHAnsi"/>
          <w:sz w:val="24"/>
          <w:szCs w:val="24"/>
        </w:rPr>
        <w:t>Z</w:t>
      </w:r>
      <w:r w:rsidR="007E43B8" w:rsidRPr="00924505">
        <w:rPr>
          <w:rFonts w:asciiTheme="minorHAnsi" w:hAnsiTheme="minorHAnsi" w:cstheme="minorHAnsi"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51F623C2" w14:textId="77777777" w:rsidR="002E5A43" w:rsidRPr="002E5A43" w:rsidRDefault="00505232" w:rsidP="002E5A43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662F43C0" w:rsidR="00B16969" w:rsidRPr="002E5A43" w:rsidRDefault="00B16969" w:rsidP="002E5A43">
      <w:pPr>
        <w:pStyle w:val="Nagwek2"/>
        <w:numPr>
          <w:ilvl w:val="2"/>
          <w:numId w:val="19"/>
        </w:numPr>
      </w:pPr>
      <w:r w:rsidRPr="00383D8F">
        <w:t>PROCEDURA ODBIORU URZĄDZEŃ</w:t>
      </w:r>
    </w:p>
    <w:p w14:paraId="12C6D552" w14:textId="4A5D689F" w:rsidR="00B1696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rocedura odbioru rozpocznie się</w:t>
      </w:r>
      <w:r w:rsidR="003334E4">
        <w:rPr>
          <w:rFonts w:asciiTheme="minorHAnsi" w:hAnsiTheme="minorHAnsi" w:cstheme="minorHAnsi"/>
          <w:sz w:val="24"/>
          <w:szCs w:val="24"/>
        </w:rPr>
        <w:t xml:space="preserve"> </w:t>
      </w:r>
      <w:r w:rsidR="003334E4" w:rsidRPr="00B5601A">
        <w:rPr>
          <w:rFonts w:asciiTheme="minorHAnsi" w:hAnsiTheme="minorHAnsi" w:cstheme="minorHAnsi"/>
          <w:sz w:val="24"/>
          <w:szCs w:val="24"/>
        </w:rPr>
        <w:t>niezwłocznie</w:t>
      </w:r>
      <w:r w:rsidR="00E56E6C" w:rsidRPr="00B5601A">
        <w:rPr>
          <w:rFonts w:asciiTheme="minorHAnsi" w:hAnsiTheme="minorHAnsi" w:cstheme="minorHAnsi"/>
          <w:sz w:val="24"/>
          <w:szCs w:val="24"/>
        </w:rPr>
        <w:t xml:space="preserve">, jednak nie później niż w ciągu </w:t>
      </w:r>
      <w:r w:rsidR="00AB1529" w:rsidRPr="00B5601A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0B29FC" w:rsidR="00AB1529" w:rsidRPr="00BB1186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1186">
        <w:rPr>
          <w:rFonts w:asciiTheme="minorHAnsi" w:hAnsiTheme="minorHAnsi" w:cstheme="minorHAnsi"/>
          <w:b/>
          <w:sz w:val="24"/>
          <w:szCs w:val="24"/>
        </w:rPr>
        <w:t>W</w:t>
      </w:r>
      <w:r w:rsidR="00AB1529" w:rsidRPr="00BB1186">
        <w:rPr>
          <w:rFonts w:asciiTheme="minorHAnsi" w:hAnsiTheme="minorHAnsi" w:cstheme="minorHAnsi"/>
          <w:b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 w:rsidRPr="00BB1186">
        <w:rPr>
          <w:rFonts w:asciiTheme="minorHAnsi" w:hAnsiTheme="minorHAnsi" w:cstheme="minorHAnsi"/>
          <w:b/>
          <w:sz w:val="24"/>
          <w:szCs w:val="24"/>
        </w:rPr>
        <w:t>1 dzień przed terminem odbioru.</w:t>
      </w:r>
    </w:p>
    <w:p w14:paraId="1F646DDE" w14:textId="1B90164A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</w:t>
      </w:r>
      <w:r w:rsidR="00AB1529" w:rsidRPr="00BB1186">
        <w:rPr>
          <w:rFonts w:asciiTheme="minorHAnsi" w:hAnsiTheme="minorHAnsi" w:cstheme="minorHAnsi"/>
          <w:sz w:val="24"/>
          <w:szCs w:val="24"/>
          <w:u w:val="single"/>
        </w:rPr>
        <w:t>podpisaniem bezusterkowego protokołu odbioru, po kompleksowej realizacji przedmiotu zamówienia.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Ważność protokołu odbioru potwierdzą łącznie podpisy trzech osób:</w:t>
      </w:r>
    </w:p>
    <w:p w14:paraId="7EC6C029" w14:textId="6C1B639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3384B6FA" w:rsidR="00AB1529" w:rsidRP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8039FDB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3C3507B3" w14:textId="41DEBB20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66CE6671" w:rsidR="00AB1529" w:rsidRPr="00383D8F" w:rsidRDefault="00BB1186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Instrukcję stanowiskową/</w:t>
      </w:r>
      <w:bookmarkStart w:id="3" w:name="_GoBack"/>
      <w:bookmarkEnd w:id="3"/>
      <w:r w:rsidR="00AB1529"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025FE0A4" w14:textId="64A08AD8" w:rsidR="00AB1529" w:rsidRDefault="000428A1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4A8385F0" w14:textId="77777777" w:rsidR="00AA167A" w:rsidRPr="00AA167A" w:rsidRDefault="00AA167A" w:rsidP="00AA167A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A167A"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6865E813" w14:textId="77777777" w:rsidR="00AA167A" w:rsidRPr="00383D8F" w:rsidRDefault="00AA167A" w:rsidP="00AA167A">
      <w:pPr>
        <w:pStyle w:val="TableParagraph"/>
        <w:tabs>
          <w:tab w:val="left" w:pos="9214"/>
        </w:tabs>
        <w:spacing w:line="360" w:lineRule="auto"/>
        <w:ind w:left="927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339AC13" w14:textId="26011EC1" w:rsidR="00AB1529" w:rsidRPr="00383D8F" w:rsidRDefault="00505232" w:rsidP="002E5A43">
      <w:pPr>
        <w:pStyle w:val="TableParagraph"/>
        <w:numPr>
          <w:ilvl w:val="0"/>
          <w:numId w:val="41"/>
        </w:numPr>
        <w:tabs>
          <w:tab w:val="left" w:pos="9214"/>
        </w:tabs>
        <w:spacing w:after="240"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277D" w14:textId="77777777" w:rsidR="007D5B64" w:rsidRDefault="007D5B64" w:rsidP="00EE7F46">
      <w:r>
        <w:separator/>
      </w:r>
    </w:p>
  </w:endnote>
  <w:endnote w:type="continuationSeparator" w:id="0">
    <w:p w14:paraId="20FBBF3A" w14:textId="77777777" w:rsidR="007D5B64" w:rsidRDefault="007D5B64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84C6" w14:textId="1EAF28BC" w:rsidR="00731ADB" w:rsidRPr="005E351B" w:rsidRDefault="005E351B" w:rsidP="005E351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A7EED" wp14:editId="64461C57">
              <wp:simplePos x="0" y="0"/>
              <wp:positionH relativeFrom="page">
                <wp:posOffset>-333375</wp:posOffset>
              </wp:positionH>
              <wp:positionV relativeFrom="bottomMargin">
                <wp:posOffset>124460</wp:posOffset>
              </wp:positionV>
              <wp:extent cx="6743700" cy="321945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700" cy="321945"/>
                        <a:chOff x="0" y="-47625"/>
                        <a:chExt cx="6743700" cy="321945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1390650" y="-47625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FF4D1" w14:textId="5CAA8452" w:rsidR="005E351B" w:rsidRPr="003A48A1" w:rsidRDefault="003A48A1" w:rsidP="003A48A1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A48A1">
                              <w:rPr>
                                <w:sz w:val="16"/>
                                <w:szCs w:val="16"/>
                              </w:rPr>
                              <w:t>Uniwersytet Medyczny w Białymstoku, ul. Jana Kilińskiego 1, 15-089 Białystok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A7EED" id="Grupa 155" o:spid="_x0000_s1026" style="position:absolute;left:0;text-align:left;margin-left:-26.25pt;margin-top:9.8pt;width:531pt;height:25.35pt;z-index:251659264;mso-position-horizontal-relative:page;mso-position-vertical-relative:bottom-margin-area;mso-width-relative:margin;mso-height-relative:margin" coordorigin=",-476" coordsize="67437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13906;top:-476;width:5353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CAFF4D1" w14:textId="5CAA8452" w:rsidR="005E351B" w:rsidRPr="003A48A1" w:rsidRDefault="003A48A1" w:rsidP="003A48A1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A48A1">
                        <w:rPr>
                          <w:sz w:val="16"/>
                          <w:szCs w:val="16"/>
                        </w:rPr>
                        <w:t>Uniwersytet Medyczny w Białymstoku, ul. Jana Kilińskiego 1, 15-089 Białystok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317E5" w14:textId="77777777" w:rsidR="007D5B64" w:rsidRDefault="007D5B64" w:rsidP="00EE7F46">
      <w:r>
        <w:separator/>
      </w:r>
    </w:p>
  </w:footnote>
  <w:footnote w:type="continuationSeparator" w:id="0">
    <w:p w14:paraId="0584E870" w14:textId="77777777" w:rsidR="007D5B64" w:rsidRDefault="007D5B64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C601" w14:textId="4DA2FD38" w:rsidR="003A48A1" w:rsidRDefault="003A48A1">
    <w:pPr>
      <w:pStyle w:val="Nagwek"/>
    </w:pPr>
    <w:r>
      <w:rPr>
        <w:noProof/>
      </w:rPr>
      <w:drawing>
        <wp:inline distT="0" distB="0" distL="0" distR="0" wp14:anchorId="604118F7" wp14:editId="27E9D1FB">
          <wp:extent cx="2578735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60813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B9A"/>
    <w:multiLevelType w:val="hybridMultilevel"/>
    <w:tmpl w:val="D8189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7BA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1BE"/>
    <w:multiLevelType w:val="hybridMultilevel"/>
    <w:tmpl w:val="F50A261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267"/>
    <w:multiLevelType w:val="hybridMultilevel"/>
    <w:tmpl w:val="2E8CF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39B4"/>
    <w:multiLevelType w:val="hybridMultilevel"/>
    <w:tmpl w:val="62B2E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E6BF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784E"/>
    <w:multiLevelType w:val="hybridMultilevel"/>
    <w:tmpl w:val="5B40149E"/>
    <w:lvl w:ilvl="0" w:tplc="BFE674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05227D"/>
    <w:multiLevelType w:val="hybridMultilevel"/>
    <w:tmpl w:val="789C5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A3E89"/>
    <w:multiLevelType w:val="hybridMultilevel"/>
    <w:tmpl w:val="9A96F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14" w15:restartNumberingAfterBreak="0">
    <w:nsid w:val="38677EC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A5F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E78EA"/>
    <w:multiLevelType w:val="hybridMultilevel"/>
    <w:tmpl w:val="85D0F55E"/>
    <w:lvl w:ilvl="0" w:tplc="253606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6E5"/>
    <w:multiLevelType w:val="hybridMultilevel"/>
    <w:tmpl w:val="C4884EE8"/>
    <w:lvl w:ilvl="0" w:tplc="27DCA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C6421"/>
    <w:multiLevelType w:val="hybridMultilevel"/>
    <w:tmpl w:val="1FC09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4D64"/>
    <w:multiLevelType w:val="hybridMultilevel"/>
    <w:tmpl w:val="20781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783E"/>
    <w:multiLevelType w:val="hybridMultilevel"/>
    <w:tmpl w:val="ED1E36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C3329"/>
    <w:multiLevelType w:val="hybridMultilevel"/>
    <w:tmpl w:val="369EA712"/>
    <w:lvl w:ilvl="0" w:tplc="C21E9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444A66"/>
    <w:multiLevelType w:val="hybridMultilevel"/>
    <w:tmpl w:val="8A28A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661AF"/>
    <w:multiLevelType w:val="hybridMultilevel"/>
    <w:tmpl w:val="5F4A1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65BDE"/>
    <w:multiLevelType w:val="hybridMultilevel"/>
    <w:tmpl w:val="9CB66D2A"/>
    <w:lvl w:ilvl="0" w:tplc="3878A7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66FE3"/>
    <w:multiLevelType w:val="hybridMultilevel"/>
    <w:tmpl w:val="473C1EFE"/>
    <w:lvl w:ilvl="0" w:tplc="D5747EE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F4DAE"/>
    <w:multiLevelType w:val="hybridMultilevel"/>
    <w:tmpl w:val="4164E402"/>
    <w:lvl w:ilvl="0" w:tplc="5C941EF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26A0A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6616"/>
    <w:multiLevelType w:val="hybridMultilevel"/>
    <w:tmpl w:val="F9C4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F651A9"/>
    <w:multiLevelType w:val="hybridMultilevel"/>
    <w:tmpl w:val="2296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253FEB"/>
    <w:multiLevelType w:val="hybridMultilevel"/>
    <w:tmpl w:val="EB746B8C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5FFA"/>
    <w:multiLevelType w:val="hybridMultilevel"/>
    <w:tmpl w:val="9992F86C"/>
    <w:lvl w:ilvl="0" w:tplc="E7A2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37"/>
    <w:lvlOverride w:ilvl="0">
      <w:startOverride w:val="1"/>
    </w:lvlOverride>
  </w:num>
  <w:num w:numId="4">
    <w:abstractNumId w:val="25"/>
  </w:num>
  <w:num w:numId="5">
    <w:abstractNumId w:val="37"/>
    <w:lvlOverride w:ilvl="0">
      <w:startOverride w:val="1"/>
    </w:lvlOverride>
  </w:num>
  <w:num w:numId="6">
    <w:abstractNumId w:val="34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0"/>
  </w:num>
  <w:num w:numId="12">
    <w:abstractNumId w:val="36"/>
  </w:num>
  <w:num w:numId="13">
    <w:abstractNumId w:val="38"/>
  </w:num>
  <w:num w:numId="14">
    <w:abstractNumId w:val="39"/>
  </w:num>
  <w:num w:numId="15">
    <w:abstractNumId w:val="31"/>
  </w:num>
  <w:num w:numId="16">
    <w:abstractNumId w:val="1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35"/>
  </w:num>
  <w:num w:numId="21">
    <w:abstractNumId w:val="26"/>
  </w:num>
  <w:num w:numId="22">
    <w:abstractNumId w:val="12"/>
  </w:num>
  <w:num w:numId="23">
    <w:abstractNumId w:val="1"/>
  </w:num>
  <w:num w:numId="24">
    <w:abstractNumId w:val="8"/>
  </w:num>
  <w:num w:numId="25">
    <w:abstractNumId w:val="3"/>
  </w:num>
  <w:num w:numId="26">
    <w:abstractNumId w:val="14"/>
  </w:num>
  <w:num w:numId="27">
    <w:abstractNumId w:val="28"/>
  </w:num>
  <w:num w:numId="28">
    <w:abstractNumId w:val="5"/>
  </w:num>
  <w:num w:numId="29">
    <w:abstractNumId w:val="27"/>
  </w:num>
  <w:num w:numId="30">
    <w:abstractNumId w:val="9"/>
  </w:num>
  <w:num w:numId="31">
    <w:abstractNumId w:val="4"/>
  </w:num>
  <w:num w:numId="32">
    <w:abstractNumId w:val="22"/>
  </w:num>
  <w:num w:numId="33">
    <w:abstractNumId w:val="2"/>
  </w:num>
  <w:num w:numId="34">
    <w:abstractNumId w:val="23"/>
  </w:num>
  <w:num w:numId="35">
    <w:abstractNumId w:val="20"/>
  </w:num>
  <w:num w:numId="36">
    <w:abstractNumId w:val="6"/>
  </w:num>
  <w:num w:numId="37">
    <w:abstractNumId w:val="33"/>
  </w:num>
  <w:num w:numId="38">
    <w:abstractNumId w:val="24"/>
  </w:num>
  <w:num w:numId="39">
    <w:abstractNumId w:val="21"/>
  </w:num>
  <w:num w:numId="40">
    <w:abstractNumId w:val="32"/>
  </w:num>
  <w:num w:numId="41">
    <w:abstractNumId w:val="30"/>
  </w:num>
  <w:num w:numId="4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02AA"/>
    <w:rsid w:val="000030B5"/>
    <w:rsid w:val="00012DC2"/>
    <w:rsid w:val="00015809"/>
    <w:rsid w:val="00030067"/>
    <w:rsid w:val="00035650"/>
    <w:rsid w:val="00036851"/>
    <w:rsid w:val="000428A1"/>
    <w:rsid w:val="00044D4B"/>
    <w:rsid w:val="00046B06"/>
    <w:rsid w:val="00046B99"/>
    <w:rsid w:val="000478D5"/>
    <w:rsid w:val="00047F68"/>
    <w:rsid w:val="00051246"/>
    <w:rsid w:val="00053DBB"/>
    <w:rsid w:val="00067923"/>
    <w:rsid w:val="00077F8E"/>
    <w:rsid w:val="000820E3"/>
    <w:rsid w:val="00083DA8"/>
    <w:rsid w:val="00093C88"/>
    <w:rsid w:val="000B29AB"/>
    <w:rsid w:val="000B6220"/>
    <w:rsid w:val="000C04DD"/>
    <w:rsid w:val="000C40A6"/>
    <w:rsid w:val="000C5D46"/>
    <w:rsid w:val="000C659E"/>
    <w:rsid w:val="000D0AD5"/>
    <w:rsid w:val="000D3916"/>
    <w:rsid w:val="000E1630"/>
    <w:rsid w:val="000F0241"/>
    <w:rsid w:val="000F2089"/>
    <w:rsid w:val="000F3AD9"/>
    <w:rsid w:val="001017A8"/>
    <w:rsid w:val="00101D24"/>
    <w:rsid w:val="00105C47"/>
    <w:rsid w:val="00105CBB"/>
    <w:rsid w:val="001113AD"/>
    <w:rsid w:val="00124A57"/>
    <w:rsid w:val="0012601E"/>
    <w:rsid w:val="00126F59"/>
    <w:rsid w:val="00140038"/>
    <w:rsid w:val="001442BB"/>
    <w:rsid w:val="00144DC7"/>
    <w:rsid w:val="0014651B"/>
    <w:rsid w:val="00151A8C"/>
    <w:rsid w:val="001523E1"/>
    <w:rsid w:val="00155490"/>
    <w:rsid w:val="00155E98"/>
    <w:rsid w:val="00161388"/>
    <w:rsid w:val="00161D53"/>
    <w:rsid w:val="00161F0F"/>
    <w:rsid w:val="00163C8A"/>
    <w:rsid w:val="001661FD"/>
    <w:rsid w:val="001663F2"/>
    <w:rsid w:val="00170D62"/>
    <w:rsid w:val="0017117D"/>
    <w:rsid w:val="00171C9F"/>
    <w:rsid w:val="001728AF"/>
    <w:rsid w:val="001743A8"/>
    <w:rsid w:val="0018662F"/>
    <w:rsid w:val="00186AF9"/>
    <w:rsid w:val="00187B9D"/>
    <w:rsid w:val="001A1C41"/>
    <w:rsid w:val="001A2456"/>
    <w:rsid w:val="001B1256"/>
    <w:rsid w:val="001B4526"/>
    <w:rsid w:val="001B4EF8"/>
    <w:rsid w:val="001B50C7"/>
    <w:rsid w:val="001D28DB"/>
    <w:rsid w:val="001D3770"/>
    <w:rsid w:val="001F411E"/>
    <w:rsid w:val="001F68B0"/>
    <w:rsid w:val="001F79C8"/>
    <w:rsid w:val="00204CA6"/>
    <w:rsid w:val="002135F9"/>
    <w:rsid w:val="002166DB"/>
    <w:rsid w:val="0022241B"/>
    <w:rsid w:val="00222B8D"/>
    <w:rsid w:val="00223B50"/>
    <w:rsid w:val="00224606"/>
    <w:rsid w:val="00226702"/>
    <w:rsid w:val="00230F51"/>
    <w:rsid w:val="0024083A"/>
    <w:rsid w:val="00255EA4"/>
    <w:rsid w:val="002709FA"/>
    <w:rsid w:val="00275D18"/>
    <w:rsid w:val="002A3168"/>
    <w:rsid w:val="002A3A44"/>
    <w:rsid w:val="002A409B"/>
    <w:rsid w:val="002A6C60"/>
    <w:rsid w:val="002B1B84"/>
    <w:rsid w:val="002B51F3"/>
    <w:rsid w:val="002C2F50"/>
    <w:rsid w:val="002C41A3"/>
    <w:rsid w:val="002D7876"/>
    <w:rsid w:val="002E3BF6"/>
    <w:rsid w:val="002E5A43"/>
    <w:rsid w:val="002F0738"/>
    <w:rsid w:val="002F23FD"/>
    <w:rsid w:val="002F7A38"/>
    <w:rsid w:val="003052A0"/>
    <w:rsid w:val="00310617"/>
    <w:rsid w:val="00311494"/>
    <w:rsid w:val="00314258"/>
    <w:rsid w:val="00314346"/>
    <w:rsid w:val="0032320B"/>
    <w:rsid w:val="003334E4"/>
    <w:rsid w:val="00334231"/>
    <w:rsid w:val="003511DD"/>
    <w:rsid w:val="00351385"/>
    <w:rsid w:val="00353551"/>
    <w:rsid w:val="00354642"/>
    <w:rsid w:val="00356782"/>
    <w:rsid w:val="003606AD"/>
    <w:rsid w:val="00363021"/>
    <w:rsid w:val="00364FC1"/>
    <w:rsid w:val="00373607"/>
    <w:rsid w:val="00383D8F"/>
    <w:rsid w:val="003A01FF"/>
    <w:rsid w:val="003A48A1"/>
    <w:rsid w:val="003B04CE"/>
    <w:rsid w:val="003B1B88"/>
    <w:rsid w:val="003B2E7F"/>
    <w:rsid w:val="003B3317"/>
    <w:rsid w:val="003B3DDB"/>
    <w:rsid w:val="003C11BB"/>
    <w:rsid w:val="003C541B"/>
    <w:rsid w:val="003D1AF8"/>
    <w:rsid w:val="003D2144"/>
    <w:rsid w:val="003D46FA"/>
    <w:rsid w:val="003D5412"/>
    <w:rsid w:val="003D626A"/>
    <w:rsid w:val="003D688B"/>
    <w:rsid w:val="003E1F20"/>
    <w:rsid w:val="003E2476"/>
    <w:rsid w:val="003E47B0"/>
    <w:rsid w:val="003E598B"/>
    <w:rsid w:val="003E62E9"/>
    <w:rsid w:val="004005A1"/>
    <w:rsid w:val="00403832"/>
    <w:rsid w:val="004102A2"/>
    <w:rsid w:val="0041483C"/>
    <w:rsid w:val="00414BB2"/>
    <w:rsid w:val="00416EFF"/>
    <w:rsid w:val="004171AA"/>
    <w:rsid w:val="00417310"/>
    <w:rsid w:val="004235DA"/>
    <w:rsid w:val="00423D9D"/>
    <w:rsid w:val="00425D0F"/>
    <w:rsid w:val="00426A5C"/>
    <w:rsid w:val="00433E58"/>
    <w:rsid w:val="00434EB7"/>
    <w:rsid w:val="0044442B"/>
    <w:rsid w:val="004472A3"/>
    <w:rsid w:val="00452145"/>
    <w:rsid w:val="004527EE"/>
    <w:rsid w:val="00460685"/>
    <w:rsid w:val="0046110B"/>
    <w:rsid w:val="00461E87"/>
    <w:rsid w:val="0046572A"/>
    <w:rsid w:val="00465878"/>
    <w:rsid w:val="004665B5"/>
    <w:rsid w:val="00472506"/>
    <w:rsid w:val="00472C52"/>
    <w:rsid w:val="00474743"/>
    <w:rsid w:val="00475C3D"/>
    <w:rsid w:val="00476EB3"/>
    <w:rsid w:val="0048526F"/>
    <w:rsid w:val="00486CB3"/>
    <w:rsid w:val="00490600"/>
    <w:rsid w:val="00497272"/>
    <w:rsid w:val="004A0C32"/>
    <w:rsid w:val="004A1C6C"/>
    <w:rsid w:val="004B79E8"/>
    <w:rsid w:val="004C0062"/>
    <w:rsid w:val="004C39D6"/>
    <w:rsid w:val="004C3FEF"/>
    <w:rsid w:val="004D6FA8"/>
    <w:rsid w:val="004E44B6"/>
    <w:rsid w:val="004E5749"/>
    <w:rsid w:val="004E7C9A"/>
    <w:rsid w:val="004F19ED"/>
    <w:rsid w:val="004F468E"/>
    <w:rsid w:val="004F792A"/>
    <w:rsid w:val="004F7D13"/>
    <w:rsid w:val="0050070C"/>
    <w:rsid w:val="00501E6D"/>
    <w:rsid w:val="00501ECC"/>
    <w:rsid w:val="00502298"/>
    <w:rsid w:val="00505232"/>
    <w:rsid w:val="00507E0D"/>
    <w:rsid w:val="00514BCB"/>
    <w:rsid w:val="005175AA"/>
    <w:rsid w:val="005437FD"/>
    <w:rsid w:val="00544EA1"/>
    <w:rsid w:val="00546768"/>
    <w:rsid w:val="00553114"/>
    <w:rsid w:val="00554108"/>
    <w:rsid w:val="00555460"/>
    <w:rsid w:val="0056353E"/>
    <w:rsid w:val="00563B9B"/>
    <w:rsid w:val="0058429C"/>
    <w:rsid w:val="005854BC"/>
    <w:rsid w:val="00586EBC"/>
    <w:rsid w:val="00591680"/>
    <w:rsid w:val="005927BA"/>
    <w:rsid w:val="00594F06"/>
    <w:rsid w:val="0059773A"/>
    <w:rsid w:val="005B1079"/>
    <w:rsid w:val="005B2557"/>
    <w:rsid w:val="005B7F07"/>
    <w:rsid w:val="005C3721"/>
    <w:rsid w:val="005D79DD"/>
    <w:rsid w:val="005E351B"/>
    <w:rsid w:val="005E5EFA"/>
    <w:rsid w:val="005F310A"/>
    <w:rsid w:val="005F5439"/>
    <w:rsid w:val="005F58EA"/>
    <w:rsid w:val="00601B8F"/>
    <w:rsid w:val="00603351"/>
    <w:rsid w:val="00606C81"/>
    <w:rsid w:val="006110C6"/>
    <w:rsid w:val="00615C8B"/>
    <w:rsid w:val="00621A40"/>
    <w:rsid w:val="00630BA1"/>
    <w:rsid w:val="0063431D"/>
    <w:rsid w:val="0064545C"/>
    <w:rsid w:val="006476BD"/>
    <w:rsid w:val="006524D6"/>
    <w:rsid w:val="0065570C"/>
    <w:rsid w:val="00661E3D"/>
    <w:rsid w:val="00665602"/>
    <w:rsid w:val="0067088D"/>
    <w:rsid w:val="006720BC"/>
    <w:rsid w:val="00682600"/>
    <w:rsid w:val="006845C6"/>
    <w:rsid w:val="00685DB8"/>
    <w:rsid w:val="006874EB"/>
    <w:rsid w:val="00691B35"/>
    <w:rsid w:val="0069412A"/>
    <w:rsid w:val="00694C9A"/>
    <w:rsid w:val="00695CC3"/>
    <w:rsid w:val="006963E0"/>
    <w:rsid w:val="006A5382"/>
    <w:rsid w:val="006B06E3"/>
    <w:rsid w:val="006B1D52"/>
    <w:rsid w:val="006B21BD"/>
    <w:rsid w:val="006B5AF9"/>
    <w:rsid w:val="006B6424"/>
    <w:rsid w:val="006C33F5"/>
    <w:rsid w:val="006C57F6"/>
    <w:rsid w:val="006C58E2"/>
    <w:rsid w:val="006C5EEB"/>
    <w:rsid w:val="006C6257"/>
    <w:rsid w:val="006F0458"/>
    <w:rsid w:val="006F30B3"/>
    <w:rsid w:val="006F7A93"/>
    <w:rsid w:val="0070249B"/>
    <w:rsid w:val="00711AF5"/>
    <w:rsid w:val="00717653"/>
    <w:rsid w:val="00717CBE"/>
    <w:rsid w:val="007202F7"/>
    <w:rsid w:val="00724DDB"/>
    <w:rsid w:val="00731ADB"/>
    <w:rsid w:val="007338A3"/>
    <w:rsid w:val="00744135"/>
    <w:rsid w:val="00750DB4"/>
    <w:rsid w:val="00752719"/>
    <w:rsid w:val="00757209"/>
    <w:rsid w:val="007626B9"/>
    <w:rsid w:val="007735DD"/>
    <w:rsid w:val="00773D41"/>
    <w:rsid w:val="007765B7"/>
    <w:rsid w:val="00777E6E"/>
    <w:rsid w:val="00783E05"/>
    <w:rsid w:val="007912AA"/>
    <w:rsid w:val="0079311C"/>
    <w:rsid w:val="00796483"/>
    <w:rsid w:val="00796734"/>
    <w:rsid w:val="007A4732"/>
    <w:rsid w:val="007B3AED"/>
    <w:rsid w:val="007C5FDB"/>
    <w:rsid w:val="007C60A9"/>
    <w:rsid w:val="007D148E"/>
    <w:rsid w:val="007D25E3"/>
    <w:rsid w:val="007D5B64"/>
    <w:rsid w:val="007D7AEB"/>
    <w:rsid w:val="007E16AA"/>
    <w:rsid w:val="007E21A7"/>
    <w:rsid w:val="007E43B8"/>
    <w:rsid w:val="007E6909"/>
    <w:rsid w:val="007F140B"/>
    <w:rsid w:val="007F5CEB"/>
    <w:rsid w:val="00800FAE"/>
    <w:rsid w:val="00807E26"/>
    <w:rsid w:val="00811D90"/>
    <w:rsid w:val="00816959"/>
    <w:rsid w:val="00820FA0"/>
    <w:rsid w:val="008215F3"/>
    <w:rsid w:val="0083692D"/>
    <w:rsid w:val="008470E0"/>
    <w:rsid w:val="008500A3"/>
    <w:rsid w:val="00874B4E"/>
    <w:rsid w:val="00875C3B"/>
    <w:rsid w:val="00883D07"/>
    <w:rsid w:val="008901DD"/>
    <w:rsid w:val="008911C0"/>
    <w:rsid w:val="00892484"/>
    <w:rsid w:val="008A08AC"/>
    <w:rsid w:val="008A2501"/>
    <w:rsid w:val="008B075B"/>
    <w:rsid w:val="008B5A54"/>
    <w:rsid w:val="008C0B5E"/>
    <w:rsid w:val="008C39CA"/>
    <w:rsid w:val="008C6C76"/>
    <w:rsid w:val="008D0E16"/>
    <w:rsid w:val="008D66B0"/>
    <w:rsid w:val="008D7BC9"/>
    <w:rsid w:val="008E5E29"/>
    <w:rsid w:val="008E6E67"/>
    <w:rsid w:val="008E7E4A"/>
    <w:rsid w:val="008F2134"/>
    <w:rsid w:val="00900A37"/>
    <w:rsid w:val="009038CF"/>
    <w:rsid w:val="00903B55"/>
    <w:rsid w:val="00911C27"/>
    <w:rsid w:val="00914D91"/>
    <w:rsid w:val="00915624"/>
    <w:rsid w:val="00917050"/>
    <w:rsid w:val="00922D6D"/>
    <w:rsid w:val="00924505"/>
    <w:rsid w:val="00924AD3"/>
    <w:rsid w:val="009368B2"/>
    <w:rsid w:val="0094107E"/>
    <w:rsid w:val="0094351D"/>
    <w:rsid w:val="00943F67"/>
    <w:rsid w:val="009441C8"/>
    <w:rsid w:val="00952334"/>
    <w:rsid w:val="00952868"/>
    <w:rsid w:val="00955186"/>
    <w:rsid w:val="0095537D"/>
    <w:rsid w:val="00957E89"/>
    <w:rsid w:val="00960696"/>
    <w:rsid w:val="00961F48"/>
    <w:rsid w:val="00962C70"/>
    <w:rsid w:val="00964656"/>
    <w:rsid w:val="00973212"/>
    <w:rsid w:val="0097768E"/>
    <w:rsid w:val="00983FAC"/>
    <w:rsid w:val="009911DA"/>
    <w:rsid w:val="009947D7"/>
    <w:rsid w:val="009A0412"/>
    <w:rsid w:val="009A503C"/>
    <w:rsid w:val="009B03E0"/>
    <w:rsid w:val="009C31FE"/>
    <w:rsid w:val="009C6C9E"/>
    <w:rsid w:val="009F1B14"/>
    <w:rsid w:val="009F65FE"/>
    <w:rsid w:val="00A025F8"/>
    <w:rsid w:val="00A029A1"/>
    <w:rsid w:val="00A068E2"/>
    <w:rsid w:val="00A07C14"/>
    <w:rsid w:val="00A147DB"/>
    <w:rsid w:val="00A21C28"/>
    <w:rsid w:val="00A307DC"/>
    <w:rsid w:val="00A31F1F"/>
    <w:rsid w:val="00A32693"/>
    <w:rsid w:val="00A35000"/>
    <w:rsid w:val="00A4035D"/>
    <w:rsid w:val="00A40C6C"/>
    <w:rsid w:val="00A46452"/>
    <w:rsid w:val="00A54990"/>
    <w:rsid w:val="00A66C87"/>
    <w:rsid w:val="00A83F3A"/>
    <w:rsid w:val="00A86417"/>
    <w:rsid w:val="00A97FC5"/>
    <w:rsid w:val="00AA167A"/>
    <w:rsid w:val="00AA307C"/>
    <w:rsid w:val="00AA3F4A"/>
    <w:rsid w:val="00AA4F3B"/>
    <w:rsid w:val="00AB1529"/>
    <w:rsid w:val="00AB224F"/>
    <w:rsid w:val="00AB30CB"/>
    <w:rsid w:val="00AC034A"/>
    <w:rsid w:val="00AC0A78"/>
    <w:rsid w:val="00AC50D8"/>
    <w:rsid w:val="00AD208C"/>
    <w:rsid w:val="00AD328B"/>
    <w:rsid w:val="00B16969"/>
    <w:rsid w:val="00B1712D"/>
    <w:rsid w:val="00B215D4"/>
    <w:rsid w:val="00B24C2B"/>
    <w:rsid w:val="00B25328"/>
    <w:rsid w:val="00B35329"/>
    <w:rsid w:val="00B43872"/>
    <w:rsid w:val="00B453E4"/>
    <w:rsid w:val="00B46E6A"/>
    <w:rsid w:val="00B531B2"/>
    <w:rsid w:val="00B5601A"/>
    <w:rsid w:val="00B57111"/>
    <w:rsid w:val="00B617AC"/>
    <w:rsid w:val="00B82E97"/>
    <w:rsid w:val="00B8789F"/>
    <w:rsid w:val="00B87E66"/>
    <w:rsid w:val="00B92202"/>
    <w:rsid w:val="00B9260F"/>
    <w:rsid w:val="00B95014"/>
    <w:rsid w:val="00B95B98"/>
    <w:rsid w:val="00B961D8"/>
    <w:rsid w:val="00B96206"/>
    <w:rsid w:val="00B9722A"/>
    <w:rsid w:val="00BA11A6"/>
    <w:rsid w:val="00BA24B1"/>
    <w:rsid w:val="00BB1186"/>
    <w:rsid w:val="00BB6E6D"/>
    <w:rsid w:val="00BC1DEE"/>
    <w:rsid w:val="00BC4EC7"/>
    <w:rsid w:val="00BD18D7"/>
    <w:rsid w:val="00BD2550"/>
    <w:rsid w:val="00BE0C00"/>
    <w:rsid w:val="00BE3F6E"/>
    <w:rsid w:val="00BE6DCA"/>
    <w:rsid w:val="00BF4E8F"/>
    <w:rsid w:val="00C018DA"/>
    <w:rsid w:val="00C1514D"/>
    <w:rsid w:val="00C23735"/>
    <w:rsid w:val="00C2525D"/>
    <w:rsid w:val="00C25B30"/>
    <w:rsid w:val="00C27CEB"/>
    <w:rsid w:val="00C27D0D"/>
    <w:rsid w:val="00C32D06"/>
    <w:rsid w:val="00C35C9D"/>
    <w:rsid w:val="00C4066E"/>
    <w:rsid w:val="00C50BC1"/>
    <w:rsid w:val="00C512B6"/>
    <w:rsid w:val="00C5333A"/>
    <w:rsid w:val="00C61C44"/>
    <w:rsid w:val="00C6242B"/>
    <w:rsid w:val="00C65F8E"/>
    <w:rsid w:val="00C749DD"/>
    <w:rsid w:val="00C90D69"/>
    <w:rsid w:val="00C92C11"/>
    <w:rsid w:val="00C94AAA"/>
    <w:rsid w:val="00C96943"/>
    <w:rsid w:val="00CB2368"/>
    <w:rsid w:val="00CB501F"/>
    <w:rsid w:val="00CC2736"/>
    <w:rsid w:val="00CC3947"/>
    <w:rsid w:val="00CD22A5"/>
    <w:rsid w:val="00CD443A"/>
    <w:rsid w:val="00CD4C16"/>
    <w:rsid w:val="00CD511D"/>
    <w:rsid w:val="00CD5943"/>
    <w:rsid w:val="00CE0811"/>
    <w:rsid w:val="00CE7529"/>
    <w:rsid w:val="00CF3B12"/>
    <w:rsid w:val="00CF59F5"/>
    <w:rsid w:val="00CF7C7A"/>
    <w:rsid w:val="00D02D2F"/>
    <w:rsid w:val="00D04767"/>
    <w:rsid w:val="00D0540E"/>
    <w:rsid w:val="00D12E84"/>
    <w:rsid w:val="00D166A9"/>
    <w:rsid w:val="00D17373"/>
    <w:rsid w:val="00D21A95"/>
    <w:rsid w:val="00D308C5"/>
    <w:rsid w:val="00D31FDD"/>
    <w:rsid w:val="00D32011"/>
    <w:rsid w:val="00D34599"/>
    <w:rsid w:val="00D34607"/>
    <w:rsid w:val="00D463AC"/>
    <w:rsid w:val="00D4678E"/>
    <w:rsid w:val="00D470E1"/>
    <w:rsid w:val="00D55035"/>
    <w:rsid w:val="00D6367F"/>
    <w:rsid w:val="00D640E7"/>
    <w:rsid w:val="00D71078"/>
    <w:rsid w:val="00D71758"/>
    <w:rsid w:val="00D80C10"/>
    <w:rsid w:val="00D81DFF"/>
    <w:rsid w:val="00D876D2"/>
    <w:rsid w:val="00D94164"/>
    <w:rsid w:val="00DA1131"/>
    <w:rsid w:val="00DA2F36"/>
    <w:rsid w:val="00DC268B"/>
    <w:rsid w:val="00DD2A41"/>
    <w:rsid w:val="00DD6DC4"/>
    <w:rsid w:val="00DE0F3F"/>
    <w:rsid w:val="00DE426D"/>
    <w:rsid w:val="00DE4527"/>
    <w:rsid w:val="00DF36C4"/>
    <w:rsid w:val="00E01E97"/>
    <w:rsid w:val="00E061EE"/>
    <w:rsid w:val="00E16814"/>
    <w:rsid w:val="00E21A3D"/>
    <w:rsid w:val="00E347AA"/>
    <w:rsid w:val="00E41B8C"/>
    <w:rsid w:val="00E42D2D"/>
    <w:rsid w:val="00E43A12"/>
    <w:rsid w:val="00E44E82"/>
    <w:rsid w:val="00E5615E"/>
    <w:rsid w:val="00E56824"/>
    <w:rsid w:val="00E56E6C"/>
    <w:rsid w:val="00E578CD"/>
    <w:rsid w:val="00E6125E"/>
    <w:rsid w:val="00E66CC6"/>
    <w:rsid w:val="00E71ECE"/>
    <w:rsid w:val="00E74A55"/>
    <w:rsid w:val="00E75E42"/>
    <w:rsid w:val="00EA22E7"/>
    <w:rsid w:val="00EB4557"/>
    <w:rsid w:val="00EC01CA"/>
    <w:rsid w:val="00EC760F"/>
    <w:rsid w:val="00ED21D6"/>
    <w:rsid w:val="00EE0D00"/>
    <w:rsid w:val="00EE7348"/>
    <w:rsid w:val="00EE7F46"/>
    <w:rsid w:val="00EF0A08"/>
    <w:rsid w:val="00EF5816"/>
    <w:rsid w:val="00EF7DE6"/>
    <w:rsid w:val="00F006ED"/>
    <w:rsid w:val="00F01A8C"/>
    <w:rsid w:val="00F1265C"/>
    <w:rsid w:val="00F304AD"/>
    <w:rsid w:val="00F33B47"/>
    <w:rsid w:val="00F35DD4"/>
    <w:rsid w:val="00F374B0"/>
    <w:rsid w:val="00F4455C"/>
    <w:rsid w:val="00F46E49"/>
    <w:rsid w:val="00F52419"/>
    <w:rsid w:val="00F52D4D"/>
    <w:rsid w:val="00F5472A"/>
    <w:rsid w:val="00F56215"/>
    <w:rsid w:val="00F820B9"/>
    <w:rsid w:val="00F840AC"/>
    <w:rsid w:val="00F84440"/>
    <w:rsid w:val="00F865B1"/>
    <w:rsid w:val="00F92A4E"/>
    <w:rsid w:val="00F93D0D"/>
    <w:rsid w:val="00F949E1"/>
    <w:rsid w:val="00F97674"/>
    <w:rsid w:val="00FA66B0"/>
    <w:rsid w:val="00FB6827"/>
    <w:rsid w:val="00FB68DF"/>
    <w:rsid w:val="00FB71B7"/>
    <w:rsid w:val="00FC5C86"/>
    <w:rsid w:val="00FD1FD2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8A038164-A1BE-4546-96B3-70F9E74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0D62"/>
    <w:pPr>
      <w:keepNext/>
      <w:tabs>
        <w:tab w:val="left" w:pos="9214"/>
      </w:tabs>
      <w:spacing w:line="360" w:lineRule="auto"/>
      <w:jc w:val="both"/>
      <w:outlineLvl w:val="2"/>
    </w:pPr>
    <w:rPr>
      <w:rFonts w:asciiTheme="minorHAnsi" w:hAnsiTheme="minorHAnsi" w:cstheme="minorHAnsi"/>
      <w:b/>
      <w:bCs/>
      <w:sz w:val="28"/>
      <w:szCs w:val="28"/>
      <w:bdr w:val="none" w:sz="0" w:space="0" w:color="auto" w:frame="1"/>
      <w:shd w:val="clear" w:color="auto" w:fill="FFFFF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426D"/>
    <w:pPr>
      <w:keepNext/>
      <w:tabs>
        <w:tab w:val="left" w:pos="9214"/>
      </w:tabs>
      <w:spacing w:line="276" w:lineRule="auto"/>
      <w:jc w:val="both"/>
      <w:outlineLvl w:val="3"/>
    </w:pPr>
    <w:rPr>
      <w:rFonts w:asciiTheme="minorHAnsi" w:hAnsiTheme="minorHAnsi" w:cstheme="minorHAnsi"/>
      <w:b/>
      <w:color w:val="000000"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2F36"/>
    <w:pPr>
      <w:keepNext/>
      <w:tabs>
        <w:tab w:val="left" w:pos="9214"/>
      </w:tabs>
      <w:spacing w:line="360" w:lineRule="auto"/>
      <w:ind w:left="567" w:right="695" w:hanging="567"/>
      <w:jc w:val="both"/>
      <w:outlineLvl w:val="4"/>
    </w:pPr>
    <w:rPr>
      <w:rFonts w:asciiTheme="minorHAnsi" w:hAnsiTheme="minorHAnsi" w:cstheme="minorHAnsi"/>
      <w:b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2F36"/>
    <w:pPr>
      <w:keepNext/>
      <w:tabs>
        <w:tab w:val="left" w:pos="9214"/>
      </w:tabs>
      <w:spacing w:line="360" w:lineRule="auto"/>
      <w:ind w:left="567" w:right="695" w:hanging="567"/>
      <w:jc w:val="both"/>
      <w:outlineLvl w:val="5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20B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70D62"/>
    <w:rPr>
      <w:rFonts w:eastAsia="Arial" w:cstheme="minorHAnsi"/>
      <w:b/>
      <w:bCs/>
      <w:sz w:val="28"/>
      <w:szCs w:val="28"/>
      <w:bdr w:val="none" w:sz="0" w:space="0" w:color="auto" w:frame="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E426D"/>
    <w:rPr>
      <w:rFonts w:eastAsia="Arial" w:cstheme="minorHAnsi"/>
      <w:b/>
      <w:color w:val="000000"/>
      <w:sz w:val="28"/>
      <w:szCs w:val="28"/>
      <w:u w:val="single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A2F36"/>
    <w:rPr>
      <w:rFonts w:eastAsia="Arial" w:cstheme="minorHAnsi"/>
      <w:b/>
      <w:sz w:val="24"/>
      <w:szCs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A2F36"/>
    <w:rPr>
      <w:rFonts w:eastAsia="Arial" w:cstheme="minorHAnsi"/>
      <w:b/>
      <w:sz w:val="28"/>
      <w:szCs w:val="28"/>
      <w:lang w:val="pl-PL"/>
    </w:rPr>
  </w:style>
  <w:style w:type="paragraph" w:styleId="Tekstblokowy">
    <w:name w:val="Block Text"/>
    <w:basedOn w:val="Normalny"/>
    <w:uiPriority w:val="99"/>
    <w:unhideWhenUsed/>
    <w:rsid w:val="00DA2F36"/>
    <w:pPr>
      <w:tabs>
        <w:tab w:val="left" w:pos="9214"/>
      </w:tabs>
      <w:spacing w:line="360" w:lineRule="auto"/>
      <w:ind w:left="567" w:right="695" w:hanging="567"/>
      <w:jc w:val="both"/>
    </w:pPr>
    <w:rPr>
      <w:rFonts w:asciiTheme="minorHAnsi" w:hAnsiTheme="minorHAnsi" w:cstheme="minorHAnsi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29B2-A931-4413-8A58-ACF48421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2420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subject/>
  <dc:creator>Emil Bach</dc:creator>
  <cp:keywords/>
  <dc:description/>
  <cp:lastModifiedBy>Edyta Jakubowska</cp:lastModifiedBy>
  <cp:revision>4</cp:revision>
  <cp:lastPrinted>2022-10-24T07:05:00Z</cp:lastPrinted>
  <dcterms:created xsi:type="dcterms:W3CDTF">2024-10-01T09:25:00Z</dcterms:created>
  <dcterms:modified xsi:type="dcterms:W3CDTF">2024-10-01T10:17:00Z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