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4254" w14:textId="7ECC44C3" w:rsidR="00174C86" w:rsidRPr="00D86E77" w:rsidRDefault="00174C86" w:rsidP="00BE3D3E">
      <w:pPr>
        <w:spacing w:after="0" w:line="240" w:lineRule="auto"/>
        <w:ind w:firstLine="708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D86E77">
        <w:rPr>
          <w:rFonts w:asciiTheme="minorHAnsi" w:hAnsiTheme="minorHAnsi" w:cstheme="minorHAnsi"/>
          <w:sz w:val="20"/>
          <w:szCs w:val="20"/>
        </w:rPr>
        <w:tab/>
      </w:r>
      <w:r w:rsidRPr="00D86E77">
        <w:rPr>
          <w:rFonts w:asciiTheme="minorHAnsi" w:hAnsiTheme="minorHAnsi" w:cstheme="minorHAnsi"/>
          <w:sz w:val="20"/>
          <w:szCs w:val="20"/>
        </w:rPr>
        <w:tab/>
      </w:r>
      <w:r w:rsidRPr="00D86E77">
        <w:rPr>
          <w:rFonts w:asciiTheme="minorHAnsi" w:hAnsiTheme="minorHAnsi" w:cstheme="minorHAnsi"/>
          <w:sz w:val="20"/>
          <w:szCs w:val="20"/>
        </w:rPr>
        <w:tab/>
      </w:r>
      <w:r w:rsidRPr="00D86E77">
        <w:rPr>
          <w:rFonts w:asciiTheme="minorHAnsi" w:hAnsiTheme="minorHAnsi" w:cstheme="minorHAnsi"/>
          <w:sz w:val="20"/>
          <w:szCs w:val="20"/>
        </w:rPr>
        <w:tab/>
      </w:r>
      <w:r w:rsidRPr="00D86E77">
        <w:rPr>
          <w:rFonts w:asciiTheme="minorHAnsi" w:hAnsiTheme="minorHAnsi" w:cstheme="minorHAnsi"/>
          <w:sz w:val="20"/>
          <w:szCs w:val="20"/>
        </w:rPr>
        <w:tab/>
      </w:r>
      <w:r w:rsidRPr="00D86E77">
        <w:rPr>
          <w:rFonts w:asciiTheme="minorHAnsi" w:hAnsiTheme="minorHAnsi" w:cstheme="minorHAnsi"/>
          <w:sz w:val="20"/>
          <w:szCs w:val="20"/>
        </w:rPr>
        <w:tab/>
      </w:r>
      <w:r w:rsidRPr="00D86E77">
        <w:rPr>
          <w:rFonts w:asciiTheme="minorHAnsi" w:hAnsiTheme="minorHAnsi" w:cstheme="minorHAnsi"/>
          <w:sz w:val="20"/>
          <w:szCs w:val="20"/>
        </w:rPr>
        <w:tab/>
      </w:r>
      <w:r w:rsidRPr="00D86E77">
        <w:rPr>
          <w:rFonts w:asciiTheme="minorHAnsi" w:hAnsiTheme="minorHAnsi" w:cstheme="minorHAnsi"/>
          <w:sz w:val="20"/>
          <w:szCs w:val="20"/>
        </w:rPr>
        <w:tab/>
      </w:r>
      <w:r w:rsidRPr="00D86E77">
        <w:rPr>
          <w:rFonts w:asciiTheme="minorHAnsi" w:hAnsiTheme="minorHAnsi" w:cstheme="minorHAnsi"/>
          <w:sz w:val="20"/>
          <w:szCs w:val="20"/>
        </w:rPr>
        <w:tab/>
      </w:r>
      <w:r w:rsidRPr="00D86E7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</w:t>
      </w:r>
    </w:p>
    <w:p w14:paraId="511C02AB" w14:textId="3380EC79" w:rsidR="00D86E77" w:rsidRPr="00D86E77" w:rsidRDefault="00174C86" w:rsidP="00BE3D3E">
      <w:pPr>
        <w:tabs>
          <w:tab w:val="right" w:pos="15399"/>
        </w:tabs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D86E77">
        <w:rPr>
          <w:rFonts w:asciiTheme="minorHAnsi" w:hAnsiTheme="minorHAnsi" w:cstheme="minorHAnsi"/>
          <w:sz w:val="20"/>
          <w:szCs w:val="20"/>
        </w:rPr>
        <w:t>(</w:t>
      </w:r>
      <w:r w:rsidRPr="00D86E77">
        <w:rPr>
          <w:rFonts w:asciiTheme="minorHAnsi" w:hAnsiTheme="minorHAnsi" w:cstheme="minorHAnsi"/>
          <w:sz w:val="20"/>
          <w:szCs w:val="20"/>
        </w:rPr>
        <w:t>Pieczęć Wykonawcy</w:t>
      </w:r>
      <w:r w:rsidRPr="00D86E77">
        <w:rPr>
          <w:rFonts w:asciiTheme="minorHAnsi" w:hAnsiTheme="minorHAnsi" w:cstheme="minorHAnsi"/>
          <w:sz w:val="20"/>
          <w:szCs w:val="20"/>
        </w:rPr>
        <w:t>)</w:t>
      </w:r>
      <w:r w:rsidRPr="00D86E77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D86E77">
        <w:rPr>
          <w:rFonts w:asciiTheme="minorHAnsi" w:hAnsiTheme="minorHAnsi" w:cstheme="minorHAnsi"/>
          <w:sz w:val="20"/>
          <w:szCs w:val="20"/>
        </w:rPr>
        <w:t>(miejscowość, data)</w:t>
      </w:r>
    </w:p>
    <w:p w14:paraId="1E04BC92" w14:textId="0D31F8A1" w:rsidR="00174C86" w:rsidRPr="00D86E77" w:rsidRDefault="00D86E77" w:rsidP="00BE3D3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86E77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14:paraId="62590229" w14:textId="47858F82" w:rsidR="00174C86" w:rsidRDefault="00174C86" w:rsidP="00BE3D3E">
      <w:pPr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D86E77">
        <w:rPr>
          <w:rFonts w:asciiTheme="minorHAnsi" w:hAnsiTheme="minorHAnsi" w:cstheme="minorHAnsi"/>
          <w:bCs/>
          <w:sz w:val="20"/>
          <w:szCs w:val="20"/>
        </w:rPr>
        <w:t xml:space="preserve">Oferta złożona do postępowania nr </w:t>
      </w:r>
      <w:r w:rsidRPr="00D86E77">
        <w:rPr>
          <w:rFonts w:asciiTheme="minorHAnsi" w:hAnsiTheme="minorHAnsi" w:cstheme="minorHAnsi"/>
          <w:b/>
          <w:color w:val="auto"/>
          <w:sz w:val="20"/>
          <w:szCs w:val="20"/>
        </w:rPr>
        <w:t>AI.220.60.2024ZC</w:t>
      </w:r>
      <w:r w:rsidRPr="00D86E7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D86E77">
        <w:rPr>
          <w:rFonts w:asciiTheme="minorHAnsi" w:hAnsiTheme="minorHAnsi" w:cstheme="minorHAnsi"/>
          <w:bCs/>
          <w:sz w:val="20"/>
          <w:szCs w:val="20"/>
        </w:rPr>
        <w:t>o udzielenie zamówienia publicznego przeprowadzonego</w:t>
      </w:r>
      <w:r w:rsidRPr="00D86E77">
        <w:rPr>
          <w:rFonts w:asciiTheme="minorHAnsi" w:hAnsiTheme="minorHAnsi" w:cstheme="minorHAnsi"/>
          <w:bCs/>
          <w:sz w:val="20"/>
          <w:szCs w:val="20"/>
        </w:rPr>
        <w:br/>
        <w:t xml:space="preserve"> na podstawie art. 2 ust. 1 pkt 1 ustawy Prawo Zamówień Publicznych.</w:t>
      </w:r>
    </w:p>
    <w:p w14:paraId="69DF3854" w14:textId="77777777" w:rsidR="00D86E77" w:rsidRPr="00D86E77" w:rsidRDefault="00D86E77" w:rsidP="00BE3D3E">
      <w:pPr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340819A8" w14:textId="7668E925" w:rsidR="00174C86" w:rsidRDefault="00174C86" w:rsidP="00BE3D3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3D3E">
        <w:rPr>
          <w:rFonts w:asciiTheme="minorHAnsi" w:hAnsiTheme="minorHAnsi" w:cstheme="minorHAnsi"/>
          <w:b/>
          <w:sz w:val="20"/>
          <w:szCs w:val="20"/>
        </w:rPr>
        <w:t>Nazwa i adres Wykonawcy:</w:t>
      </w:r>
      <w:r w:rsidRPr="00D86E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86E7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………………………………………………………………………………………………………………….………….……………</w:t>
      </w:r>
      <w:r w:rsidR="00A72834" w:rsidRPr="00D86E77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14:paraId="31C53836" w14:textId="77777777" w:rsidR="00BE3D3E" w:rsidRPr="00D86E77" w:rsidRDefault="00BE3D3E" w:rsidP="00BE3D3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15DA93" w14:textId="760A4E8C" w:rsidR="00174C86" w:rsidRDefault="00BE3D3E" w:rsidP="00BE3D3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3D3E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174C86" w:rsidRPr="00BE3D3E">
        <w:rPr>
          <w:rFonts w:asciiTheme="minorHAnsi" w:hAnsiTheme="minorHAnsi" w:cstheme="minorHAnsi"/>
          <w:b/>
          <w:bCs/>
          <w:sz w:val="20"/>
          <w:szCs w:val="20"/>
        </w:rPr>
        <w:t>r regon, NIP:</w:t>
      </w:r>
      <w:r w:rsidR="00174C86" w:rsidRPr="00D86E77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</w:t>
      </w:r>
      <w:r w:rsidR="00A72834" w:rsidRPr="00D86E77">
        <w:rPr>
          <w:rFonts w:asciiTheme="minorHAnsi" w:hAnsiTheme="minorHAnsi" w:cstheme="minorHAnsi"/>
          <w:sz w:val="20"/>
          <w:szCs w:val="20"/>
        </w:rPr>
        <w:t>.……………………………</w:t>
      </w:r>
    </w:p>
    <w:p w14:paraId="157E206B" w14:textId="77777777" w:rsidR="00BE3D3E" w:rsidRPr="00D86E77" w:rsidRDefault="00BE3D3E" w:rsidP="00BE3D3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CD0C5C" w14:textId="22AE633E" w:rsidR="00174C86" w:rsidRDefault="00BE3D3E" w:rsidP="00BE3D3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3D3E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174C86" w:rsidRPr="00BE3D3E">
        <w:rPr>
          <w:rFonts w:asciiTheme="minorHAnsi" w:hAnsiTheme="minorHAnsi" w:cstheme="minorHAnsi"/>
          <w:b/>
          <w:bCs/>
          <w:sz w:val="20"/>
          <w:szCs w:val="20"/>
        </w:rPr>
        <w:t>elefon, adres e-mail:</w:t>
      </w:r>
      <w:r w:rsidR="00174C86" w:rsidRPr="00D86E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4C86" w:rsidRPr="00D86E7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…………………………………………………………………......................................................................................</w:t>
      </w:r>
      <w:r w:rsidR="00A72834" w:rsidRPr="00D86E77">
        <w:rPr>
          <w:rFonts w:asciiTheme="minorHAnsi" w:hAnsiTheme="minorHAnsi" w:cstheme="minorHAnsi"/>
          <w:sz w:val="20"/>
          <w:szCs w:val="20"/>
        </w:rPr>
        <w:t>...............................</w:t>
      </w:r>
      <w:r w:rsidR="00174C86" w:rsidRPr="00D86E7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22081C" w14:textId="77777777" w:rsidR="00BE3D3E" w:rsidRPr="00D86E77" w:rsidRDefault="00BE3D3E" w:rsidP="00BE3D3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842508" w14:textId="52287DA4" w:rsidR="00174C86" w:rsidRPr="00D86E77" w:rsidRDefault="00BE3D3E" w:rsidP="00BE3D3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3D3E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174C86" w:rsidRPr="00BE3D3E">
        <w:rPr>
          <w:rFonts w:asciiTheme="minorHAnsi" w:hAnsiTheme="minorHAnsi" w:cstheme="minorHAnsi"/>
          <w:b/>
          <w:bCs/>
          <w:sz w:val="20"/>
          <w:szCs w:val="20"/>
        </w:rPr>
        <w:t>łaściwy dla Wykonawcy organ podatkowy (Urząd Skarbowy):</w:t>
      </w:r>
      <w:r w:rsidR="00174C86" w:rsidRPr="00D86E77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</w:t>
      </w:r>
      <w:r w:rsidR="00A72834" w:rsidRPr="00D86E77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14:paraId="01EF1210" w14:textId="77777777" w:rsidR="00BE3D3E" w:rsidRDefault="00BE3D3E" w:rsidP="00BE3D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C5A42DE" w14:textId="4E18A0C6" w:rsidR="00BE3D3E" w:rsidRPr="00BE3D3E" w:rsidRDefault="00BE3D3E" w:rsidP="00BE3D3E">
      <w:pPr>
        <w:pStyle w:val="Legenda"/>
        <w:keepNext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BE3D3E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Nr konta</w:t>
      </w:r>
    </w:p>
    <w:tbl>
      <w:tblPr>
        <w:tblStyle w:val="Tabela-Siatka"/>
        <w:tblpPr w:leftFromText="141" w:rightFromText="141" w:vertAnchor="text" w:horzAnchor="margin" w:tblpY="-25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BE3D3E" w:rsidRPr="00D86E77" w14:paraId="0ACF4257" w14:textId="77777777" w:rsidTr="00BE3D3E">
        <w:trPr>
          <w:trHeight w:val="382"/>
        </w:trPr>
        <w:tc>
          <w:tcPr>
            <w:tcW w:w="318" w:type="dxa"/>
            <w:vAlign w:val="center"/>
          </w:tcPr>
          <w:p w14:paraId="15DC5388" w14:textId="348263FE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7D5835" w14:textId="77777777" w:rsidR="00BE3D3E" w:rsidRPr="00D86E77" w:rsidRDefault="00BE3D3E" w:rsidP="00BE3D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23ADADE4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8F4C5FD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415C63A9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06821B0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05E127DF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9C33BB4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41D629E1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0116D23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794ADBB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DD9CCDB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794B2F2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3EA1A908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ADE7DCF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48D493D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B3F773C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CCE1CFA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A3A7709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FF59AC4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C3F2CD6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EA81391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103650A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6A47EF6C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4B8E450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41BC85A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8E1DEC3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C2BD646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68C829CC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1F86660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17C66F7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C86CF65" w14:textId="77777777" w:rsidR="00BE3D3E" w:rsidRPr="00D86E77" w:rsidRDefault="00BE3D3E" w:rsidP="00BE3D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C4EDFC" w14:textId="4CCBD36A" w:rsidR="00174C86" w:rsidRDefault="00174C86" w:rsidP="00BE3D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27A61C6" w14:textId="4081B6EE" w:rsidR="00BE3D3E" w:rsidRPr="00D86E77" w:rsidRDefault="00BE3D3E" w:rsidP="00BE3D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5D157BF" w14:textId="05B6508C" w:rsidR="00174C86" w:rsidRPr="00D86E77" w:rsidRDefault="00174C86" w:rsidP="00BE3D3E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86E77">
        <w:rPr>
          <w:rFonts w:asciiTheme="minorHAnsi" w:hAnsiTheme="minorHAnsi" w:cstheme="minorHAnsi"/>
          <w:b/>
          <w:bCs/>
          <w:sz w:val="20"/>
          <w:szCs w:val="20"/>
        </w:rPr>
        <w:t>Opis przedmiotu zamówienia:</w:t>
      </w:r>
    </w:p>
    <w:p w14:paraId="0330D03C" w14:textId="77777777" w:rsidR="00174C86" w:rsidRPr="00D86E77" w:rsidRDefault="00174C86" w:rsidP="00BE3D3E">
      <w:pPr>
        <w:spacing w:after="0" w:line="240" w:lineRule="auto"/>
        <w:contextualSpacing/>
        <w:rPr>
          <w:rFonts w:asciiTheme="minorHAnsi" w:eastAsia="Verdana" w:hAnsiTheme="minorHAnsi" w:cstheme="minorHAnsi"/>
          <w:b/>
          <w:bCs/>
          <w:sz w:val="20"/>
          <w:szCs w:val="20"/>
        </w:rPr>
      </w:pPr>
      <w:r w:rsidRPr="00D86E77">
        <w:rPr>
          <w:rFonts w:asciiTheme="minorHAnsi" w:eastAsia="Verdana" w:hAnsiTheme="minorHAnsi" w:cstheme="minorHAnsi"/>
          <w:b/>
          <w:bCs/>
          <w:sz w:val="20"/>
          <w:szCs w:val="20"/>
        </w:rPr>
        <w:t>Monitor Dell U2723QE lub równoważny</w:t>
      </w:r>
    </w:p>
    <w:p w14:paraId="78DD6AB5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Przekątna ekranu: min. 27", Matowa powłoka matrycy</w:t>
      </w:r>
    </w:p>
    <w:p w14:paraId="615399F0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Rodzaj matrycy: LED, IPS, płaski typ ekranu, brak ramek ekranu</w:t>
      </w:r>
    </w:p>
    <w:p w14:paraId="5F457383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Rozdzielczość ekranu; min. 3840 x 2160 (UHD 4K), Format obrazu 16:9</w:t>
      </w:r>
    </w:p>
    <w:p w14:paraId="066D54F1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 xml:space="preserve">Częstotliwość odświeżania ekranu:60 </w:t>
      </w:r>
      <w:proofErr w:type="spellStart"/>
      <w:r w:rsidRPr="00D86E77">
        <w:rPr>
          <w:rFonts w:asciiTheme="minorHAnsi" w:hAnsiTheme="minorHAnsi" w:cstheme="minorHAnsi"/>
          <w:sz w:val="20"/>
          <w:szCs w:val="20"/>
        </w:rPr>
        <w:t>Hz</w:t>
      </w:r>
      <w:proofErr w:type="spellEnd"/>
    </w:p>
    <w:p w14:paraId="2B6047B1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 xml:space="preserve">Odwzorowanie przestrzeni barw: DCI-P3: 98%; </w:t>
      </w:r>
      <w:proofErr w:type="spellStart"/>
      <w:r w:rsidRPr="00D86E77">
        <w:rPr>
          <w:rFonts w:asciiTheme="minorHAnsi" w:hAnsiTheme="minorHAnsi" w:cstheme="minorHAnsi"/>
          <w:sz w:val="20"/>
          <w:szCs w:val="20"/>
        </w:rPr>
        <w:t>sRGB</w:t>
      </w:r>
      <w:proofErr w:type="spellEnd"/>
      <w:r w:rsidRPr="00D86E77">
        <w:rPr>
          <w:rFonts w:asciiTheme="minorHAnsi" w:hAnsiTheme="minorHAnsi" w:cstheme="minorHAnsi"/>
          <w:sz w:val="20"/>
          <w:szCs w:val="20"/>
        </w:rPr>
        <w:t>: 100%</w:t>
      </w:r>
    </w:p>
    <w:p w14:paraId="27AB163D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Liczba wyświetlanych kolorów: 1,07 mld, Certyfikat Display HDR 400</w:t>
      </w:r>
    </w:p>
    <w:p w14:paraId="6980D9D4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Czas reakcji: 5 ms (GTG); 8 ms (GTG)</w:t>
      </w:r>
    </w:p>
    <w:p w14:paraId="0F3198A6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Technologia ochrony oczu: Redukcja migotania (</w:t>
      </w:r>
      <w:proofErr w:type="spellStart"/>
      <w:r w:rsidRPr="00D86E77">
        <w:rPr>
          <w:rFonts w:asciiTheme="minorHAnsi" w:hAnsiTheme="minorHAnsi" w:cstheme="minorHAnsi"/>
          <w:sz w:val="20"/>
          <w:szCs w:val="20"/>
        </w:rPr>
        <w:t>Flicker</w:t>
      </w:r>
      <w:proofErr w:type="spellEnd"/>
      <w:r w:rsidRPr="00D86E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86E77">
        <w:rPr>
          <w:rFonts w:asciiTheme="minorHAnsi" w:hAnsiTheme="minorHAnsi" w:cstheme="minorHAnsi"/>
          <w:sz w:val="20"/>
          <w:szCs w:val="20"/>
        </w:rPr>
        <w:t>free</w:t>
      </w:r>
      <w:proofErr w:type="spellEnd"/>
      <w:r w:rsidRPr="00D86E77">
        <w:rPr>
          <w:rFonts w:asciiTheme="minorHAnsi" w:hAnsiTheme="minorHAnsi" w:cstheme="minorHAnsi"/>
          <w:sz w:val="20"/>
          <w:szCs w:val="20"/>
        </w:rPr>
        <w:t>), Filtr światła niebieskiego</w:t>
      </w:r>
    </w:p>
    <w:p w14:paraId="7CB9CABA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Wielkość plamki: 0,155 x 0,155 mm</w:t>
      </w:r>
    </w:p>
    <w:p w14:paraId="7EA34B23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Jasność: 400 cd/m², Kontrast statyczny: 2 000:1</w:t>
      </w:r>
    </w:p>
    <w:p w14:paraId="59866A6F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Kąty widzenia: w poziomie 178 stopni; w pionie 178 stopni</w:t>
      </w:r>
    </w:p>
    <w:p w14:paraId="14AE13BF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 xml:space="preserve">Złącza: HDMI - 1 szt., </w:t>
      </w:r>
      <w:proofErr w:type="spellStart"/>
      <w:r w:rsidRPr="00D86E77">
        <w:rPr>
          <w:rFonts w:asciiTheme="minorHAnsi" w:hAnsiTheme="minorHAnsi" w:cstheme="minorHAnsi"/>
          <w:sz w:val="20"/>
          <w:szCs w:val="20"/>
        </w:rPr>
        <w:t>DisplayPort</w:t>
      </w:r>
      <w:proofErr w:type="spellEnd"/>
      <w:r w:rsidRPr="00D86E77">
        <w:rPr>
          <w:rFonts w:asciiTheme="minorHAnsi" w:hAnsiTheme="minorHAnsi" w:cstheme="minorHAnsi"/>
          <w:sz w:val="20"/>
          <w:szCs w:val="20"/>
        </w:rPr>
        <w:t xml:space="preserve"> 1.4 - 1 szt., Wyjście </w:t>
      </w:r>
      <w:proofErr w:type="spellStart"/>
      <w:r w:rsidRPr="00D86E77">
        <w:rPr>
          <w:rFonts w:asciiTheme="minorHAnsi" w:hAnsiTheme="minorHAnsi" w:cstheme="minorHAnsi"/>
          <w:sz w:val="20"/>
          <w:szCs w:val="20"/>
        </w:rPr>
        <w:t>DisplayPort</w:t>
      </w:r>
      <w:proofErr w:type="spellEnd"/>
      <w:r w:rsidRPr="00D86E77">
        <w:rPr>
          <w:rFonts w:asciiTheme="minorHAnsi" w:hAnsiTheme="minorHAnsi" w:cstheme="minorHAnsi"/>
          <w:sz w:val="20"/>
          <w:szCs w:val="20"/>
        </w:rPr>
        <w:t xml:space="preserve"> - 1 szt., Wyjście audio - 1 szt., RJ-45 (LAN) - 1 szt., USB 3.2 Gen. 2 - 5 szt., USB Typu-C - 2 szt., USB Typu-C (z </w:t>
      </w:r>
      <w:proofErr w:type="spellStart"/>
      <w:r w:rsidRPr="00D86E77">
        <w:rPr>
          <w:rFonts w:asciiTheme="minorHAnsi" w:hAnsiTheme="minorHAnsi" w:cstheme="minorHAnsi"/>
          <w:sz w:val="20"/>
          <w:szCs w:val="20"/>
        </w:rPr>
        <w:t>DisplayPort</w:t>
      </w:r>
      <w:proofErr w:type="spellEnd"/>
      <w:r w:rsidRPr="00D86E77">
        <w:rPr>
          <w:rFonts w:asciiTheme="minorHAnsi" w:hAnsiTheme="minorHAnsi" w:cstheme="minorHAnsi"/>
          <w:sz w:val="20"/>
          <w:szCs w:val="20"/>
        </w:rPr>
        <w:t xml:space="preserve"> i Power Delivery) - 1 szt., AC-in (wejście zasilania) - 1 szt., </w:t>
      </w:r>
    </w:p>
    <w:p w14:paraId="75383DAE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Wymagane: Obrotowy ekran (PIVOT): Tak, Regulacja wysokości, Regulacja kąta pochylenia, Regulacja kąta obrotu, Możliwość montażu na ścianie – VESA 100 x 100 mm</w:t>
      </w:r>
    </w:p>
    <w:p w14:paraId="09A33E5D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Klasa energetyczna: F, G [HDR]</w:t>
      </w:r>
    </w:p>
    <w:p w14:paraId="569C3CE4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lastRenderedPageBreak/>
        <w:t>Pobór mocy podczas pracy: max. 26 W</w:t>
      </w:r>
    </w:p>
    <w:p w14:paraId="42D8DF21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Pobór mocy podczas spoczynku: max. 0,2 W</w:t>
      </w:r>
    </w:p>
    <w:p w14:paraId="0DC97709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Możliwość zabezpieczenia linką (</w:t>
      </w:r>
      <w:proofErr w:type="spellStart"/>
      <w:r w:rsidRPr="00D86E77">
        <w:rPr>
          <w:rFonts w:asciiTheme="minorHAnsi" w:hAnsiTheme="minorHAnsi" w:cstheme="minorHAnsi"/>
          <w:sz w:val="20"/>
          <w:szCs w:val="20"/>
        </w:rPr>
        <w:t>Kensington</w:t>
      </w:r>
      <w:proofErr w:type="spellEnd"/>
      <w:r w:rsidRPr="00D86E77">
        <w:rPr>
          <w:rFonts w:asciiTheme="minorHAnsi" w:hAnsiTheme="minorHAnsi" w:cstheme="minorHAnsi"/>
          <w:sz w:val="20"/>
          <w:szCs w:val="20"/>
        </w:rPr>
        <w:t xml:space="preserve"> Lock), Wbudowany HUB USB, Przełącznik KVM, Funkcja PBP, PIP</w:t>
      </w:r>
    </w:p>
    <w:p w14:paraId="04E85E14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 xml:space="preserve">Wyposażenie obowiązkowe: Kabel zasilający, Kabel </w:t>
      </w:r>
      <w:proofErr w:type="spellStart"/>
      <w:r w:rsidRPr="00D86E77">
        <w:rPr>
          <w:rFonts w:asciiTheme="minorHAnsi" w:hAnsiTheme="minorHAnsi" w:cstheme="minorHAnsi"/>
          <w:sz w:val="20"/>
          <w:szCs w:val="20"/>
        </w:rPr>
        <w:t>DisplayPort</w:t>
      </w:r>
      <w:proofErr w:type="spellEnd"/>
      <w:r w:rsidRPr="00D86E77">
        <w:rPr>
          <w:rFonts w:asciiTheme="minorHAnsi" w:hAnsiTheme="minorHAnsi" w:cstheme="minorHAnsi"/>
          <w:sz w:val="20"/>
          <w:szCs w:val="20"/>
        </w:rPr>
        <w:t>, kabel HDMI, Kabel USB-A -&gt; USB-C, Kabel USB-C.</w:t>
      </w:r>
    </w:p>
    <w:p w14:paraId="616DD585" w14:textId="77777777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Suma wymiarów z podstawą max. 1181 mm</w:t>
      </w:r>
    </w:p>
    <w:p w14:paraId="3E3CD198" w14:textId="666B232E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Waga max. 6,6 kg</w:t>
      </w:r>
    </w:p>
    <w:p w14:paraId="02ECCC11" w14:textId="77777777" w:rsidR="00D86E77" w:rsidRPr="00D86E77" w:rsidRDefault="00D86E77" w:rsidP="00BE3D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 xml:space="preserve">Gwarancja producenta: min. 2 lata </w:t>
      </w:r>
    </w:p>
    <w:p w14:paraId="2030A102" w14:textId="049D9782" w:rsidR="00174C86" w:rsidRPr="00D86E77" w:rsidRDefault="00174C86" w:rsidP="00BE3D3E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2CC9F82C" w14:textId="60716F7E" w:rsidR="00174C86" w:rsidRPr="00D86E77" w:rsidRDefault="00174C86" w:rsidP="00BE3D3E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86E77">
        <w:rPr>
          <w:rFonts w:asciiTheme="minorHAnsi" w:hAnsiTheme="minorHAnsi" w:cstheme="minorHAnsi"/>
          <w:b/>
          <w:bCs/>
          <w:sz w:val="20"/>
          <w:szCs w:val="20"/>
        </w:rPr>
        <w:t>Formularz cenowy</w:t>
      </w:r>
    </w:p>
    <w:p w14:paraId="7ACF10EF" w14:textId="74C98AB2" w:rsidR="00174C86" w:rsidRPr="00D86E77" w:rsidRDefault="00174C86" w:rsidP="00BE3D3E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410"/>
        <w:gridCol w:w="1701"/>
        <w:gridCol w:w="1984"/>
        <w:gridCol w:w="567"/>
        <w:gridCol w:w="1134"/>
        <w:gridCol w:w="1276"/>
        <w:gridCol w:w="992"/>
        <w:gridCol w:w="1559"/>
      </w:tblGrid>
      <w:tr w:rsidR="00A72834" w:rsidRPr="00D86E77" w14:paraId="252E6B12" w14:textId="77777777" w:rsidTr="00A72834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6F7D5C" w14:textId="17281B80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291301" w14:textId="1C072EF9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ECAEC5E" w14:textId="5DB9FBB4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Oferowany model typ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DADEA4" w14:textId="6E9B8837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C9C033B" w14:textId="016C1696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34DD7A" w14:textId="53F3E0C9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2172A7" w14:textId="25CCA6A0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netto</w:t>
            </w:r>
            <w:r w:rsidR="00A72834"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[</w:t>
            </w:r>
            <w:r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PLN</w:t>
            </w:r>
            <w:r w:rsidR="00A72834"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3848A3" w14:textId="0D269226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netto </w:t>
            </w:r>
            <w:r w:rsidR="00A72834"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</w:t>
            </w:r>
            <w:r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PLN</w:t>
            </w:r>
            <w:r w:rsidR="00A72834"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475223" w14:textId="4D3B4EE8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Podatek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626AFAD" w14:textId="19A8507D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  <w:r w:rsidR="00A72834"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[</w:t>
            </w:r>
            <w:r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PLN</w:t>
            </w:r>
            <w:r w:rsidR="00A72834"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]</w:t>
            </w:r>
          </w:p>
        </w:tc>
      </w:tr>
      <w:tr w:rsidR="00A72834" w:rsidRPr="00D86E77" w14:paraId="7EC976A2" w14:textId="77777777" w:rsidTr="00A72834">
        <w:tc>
          <w:tcPr>
            <w:tcW w:w="567" w:type="dxa"/>
            <w:vAlign w:val="center"/>
          </w:tcPr>
          <w:p w14:paraId="71C698CE" w14:textId="5F98C116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E77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261" w:type="dxa"/>
            <w:vAlign w:val="center"/>
          </w:tcPr>
          <w:p w14:paraId="6AE103C8" w14:textId="240209DC" w:rsidR="00174C86" w:rsidRPr="00D86E77" w:rsidRDefault="00174C86" w:rsidP="00BE3D3E">
            <w:pPr>
              <w:contextualSpacing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D86E77"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  <w:t>Monitor Dell U2723QE lub równoważny</w:t>
            </w:r>
          </w:p>
        </w:tc>
        <w:tc>
          <w:tcPr>
            <w:tcW w:w="2410" w:type="dxa"/>
            <w:vAlign w:val="center"/>
          </w:tcPr>
          <w:p w14:paraId="555AEDB1" w14:textId="77777777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5D77A5" w14:textId="77777777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8C3AE56" w14:textId="77777777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03F854" w14:textId="723C8B66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E7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315A7540" w14:textId="77777777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50DDB5" w14:textId="77777777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565135" w14:textId="155D8853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E77">
              <w:rPr>
                <w:rFonts w:asciiTheme="minorHAnsi" w:hAnsiTheme="minorHAnsi" w:cstheme="minorHAnsi"/>
                <w:sz w:val="18"/>
                <w:szCs w:val="18"/>
              </w:rPr>
              <w:t>23%</w:t>
            </w:r>
          </w:p>
        </w:tc>
        <w:tc>
          <w:tcPr>
            <w:tcW w:w="1559" w:type="dxa"/>
            <w:vAlign w:val="center"/>
          </w:tcPr>
          <w:p w14:paraId="657619D2" w14:textId="77777777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2834" w:rsidRPr="00D86E77" w14:paraId="05D424CD" w14:textId="77777777" w:rsidTr="00A72834">
        <w:tc>
          <w:tcPr>
            <w:tcW w:w="9923" w:type="dxa"/>
            <w:gridSpan w:val="5"/>
            <w:shd w:val="clear" w:color="auto" w:fill="000000" w:themeFill="text1"/>
          </w:tcPr>
          <w:p w14:paraId="79C0AFFE" w14:textId="77777777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702CA7F8" w14:textId="3C78D4F3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34C94E" w14:textId="4E6898A0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E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276" w:type="dxa"/>
          </w:tcPr>
          <w:p w14:paraId="101BAB0D" w14:textId="77777777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107DD2FD" w14:textId="09FA475E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E77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4613EF67" w14:textId="77777777" w:rsidR="00174C86" w:rsidRPr="00D86E77" w:rsidRDefault="00174C86" w:rsidP="00BE3D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2DAC1D3" w14:textId="1C20F6B1" w:rsidR="00174C86" w:rsidRPr="00D86E77" w:rsidRDefault="00174C86" w:rsidP="00BE3D3E">
      <w:pPr>
        <w:pStyle w:val="Akapitzlist"/>
        <w:spacing w:line="240" w:lineRule="auto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D86E77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*Oświadczam, że oferowane produkty spełniają wymagania Opisu Przedmiotem Zamówienia</w:t>
      </w:r>
    </w:p>
    <w:p w14:paraId="443C527A" w14:textId="77777777" w:rsidR="00174C86" w:rsidRPr="00D86E77" w:rsidRDefault="00174C86" w:rsidP="00BE3D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b/>
          <w:sz w:val="20"/>
          <w:szCs w:val="20"/>
        </w:rPr>
        <w:t xml:space="preserve">Cena ofertowa zamówienia: </w:t>
      </w:r>
      <w:r w:rsidRPr="00D86E77">
        <w:rPr>
          <w:rFonts w:asciiTheme="minorHAnsi" w:hAnsiTheme="minorHAnsi" w:cstheme="minorHAnsi"/>
          <w:sz w:val="20"/>
          <w:szCs w:val="20"/>
        </w:rPr>
        <w:t>(podana cyfrowo i słownie)</w:t>
      </w:r>
    </w:p>
    <w:p w14:paraId="5934ED82" w14:textId="77777777" w:rsidR="00174C86" w:rsidRPr="00D86E77" w:rsidRDefault="00174C86" w:rsidP="00BE3D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b/>
          <w:sz w:val="20"/>
          <w:szCs w:val="20"/>
        </w:rPr>
        <w:t xml:space="preserve">Netto </w:t>
      </w:r>
      <w:r w:rsidRPr="00D86E77">
        <w:rPr>
          <w:rFonts w:asciiTheme="minorHAnsi" w:hAnsiTheme="minorHAnsi" w:cstheme="minorHAnsi"/>
          <w:b/>
          <w:sz w:val="20"/>
          <w:szCs w:val="20"/>
        </w:rPr>
        <w:tab/>
      </w:r>
      <w:r w:rsidRPr="00D86E7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……………………………………………………………............................ </w:t>
      </w:r>
    </w:p>
    <w:p w14:paraId="5E88703D" w14:textId="2495E8AA" w:rsidR="00174C86" w:rsidRPr="00D86E77" w:rsidRDefault="00FD3391" w:rsidP="00BE3D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</w:t>
      </w:r>
      <w:r w:rsidR="00174C86" w:rsidRPr="00D86E77">
        <w:rPr>
          <w:rFonts w:asciiTheme="minorHAnsi" w:hAnsiTheme="minorHAnsi" w:cstheme="minorHAnsi"/>
          <w:b/>
          <w:sz w:val="20"/>
          <w:szCs w:val="20"/>
        </w:rPr>
        <w:t xml:space="preserve">odatek VAT (23%) </w:t>
      </w:r>
      <w:r w:rsidR="00174C86" w:rsidRPr="00D86E7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………………………………………………………. </w:t>
      </w:r>
    </w:p>
    <w:p w14:paraId="3346B019" w14:textId="77777777" w:rsidR="00174C86" w:rsidRPr="00D86E77" w:rsidRDefault="00174C86" w:rsidP="00BE3D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D86E77">
        <w:rPr>
          <w:rFonts w:asciiTheme="minorHAnsi" w:hAnsiTheme="minorHAnsi" w:cstheme="minorHAnsi"/>
          <w:b/>
          <w:sz w:val="20"/>
          <w:szCs w:val="20"/>
        </w:rPr>
        <w:tab/>
      </w:r>
      <w:r w:rsidRPr="00D86E77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……………………………………………………………............................</w:t>
      </w:r>
    </w:p>
    <w:p w14:paraId="39DE840D" w14:textId="42C4C479" w:rsidR="00174C86" w:rsidRPr="00D86E77" w:rsidRDefault="00174C86" w:rsidP="00BE3D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D86E77">
        <w:rPr>
          <w:rFonts w:asciiTheme="minorHAnsi" w:hAnsiTheme="minorHAnsi" w:cstheme="minorHAnsi"/>
          <w:sz w:val="20"/>
          <w:szCs w:val="20"/>
        </w:rPr>
        <w:t xml:space="preserve">: ………………………………………………………………….………. </w:t>
      </w:r>
    </w:p>
    <w:p w14:paraId="42318073" w14:textId="77777777" w:rsidR="00BE3D3E" w:rsidRPr="00D86E77" w:rsidRDefault="00BE3D3E" w:rsidP="00BE3D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7A4B18D" w14:textId="61573A6F" w:rsidR="00174C86" w:rsidRPr="00D86E77" w:rsidRDefault="00A72834" w:rsidP="00BE3D3E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86E77">
        <w:rPr>
          <w:rFonts w:asciiTheme="minorHAnsi" w:hAnsiTheme="minorHAnsi" w:cstheme="minorHAnsi"/>
          <w:b/>
          <w:bCs/>
          <w:sz w:val="20"/>
          <w:szCs w:val="20"/>
        </w:rPr>
        <w:t>Warunki realizacji</w:t>
      </w:r>
    </w:p>
    <w:p w14:paraId="6A699EDF" w14:textId="77777777" w:rsidR="00A72834" w:rsidRPr="00D86E77" w:rsidRDefault="00A72834" w:rsidP="00BE3D3E">
      <w:pPr>
        <w:pStyle w:val="Akapitzlist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0C52D27" w14:textId="77777777" w:rsidR="00A72834" w:rsidRPr="00D86E77" w:rsidRDefault="00A72834" w:rsidP="00BE3D3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czas ważności oferty 31 dni od daty jej złożenia</w:t>
      </w:r>
      <w:r w:rsidRPr="00D86E7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761D954" w14:textId="42001061" w:rsidR="00A72834" w:rsidRPr="00BE3D3E" w:rsidRDefault="00D86E77" w:rsidP="00BE3D3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="00A72834" w:rsidRPr="00D86E77">
        <w:rPr>
          <w:rFonts w:asciiTheme="minorHAnsi" w:hAnsiTheme="minorHAnsi" w:cstheme="minorHAnsi"/>
          <w:sz w:val="20"/>
          <w:szCs w:val="20"/>
        </w:rPr>
        <w:t>ealizacja do 10 dni roboczych od daty podpisania umowy/otrzymania zamówienia</w:t>
      </w:r>
    </w:p>
    <w:p w14:paraId="050CC41E" w14:textId="68BE3C47" w:rsidR="00BE3D3E" w:rsidRPr="00BE3D3E" w:rsidRDefault="00BE3D3E" w:rsidP="00BE3D3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miejsce dostawy: </w:t>
      </w:r>
      <w:r w:rsidRPr="00BE3D3E">
        <w:rPr>
          <w:rFonts w:asciiTheme="minorHAnsi" w:hAnsiTheme="minorHAnsi" w:cstheme="minorHAnsi"/>
          <w:b/>
          <w:bCs/>
          <w:sz w:val="20"/>
          <w:szCs w:val="20"/>
        </w:rPr>
        <w:t>Uniwersytet Medyczny w Białymstoku, Dział Informatyki, ul. Adama Mickiewicza 2c, 15-222 Białystok</w:t>
      </w:r>
    </w:p>
    <w:p w14:paraId="78025421" w14:textId="4B539689" w:rsidR="00A72834" w:rsidRPr="00FD3391" w:rsidRDefault="00D86E77" w:rsidP="00BE3D3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A72834" w:rsidRPr="00D86E77">
        <w:rPr>
          <w:rFonts w:asciiTheme="minorHAnsi" w:hAnsiTheme="minorHAnsi" w:cstheme="minorHAnsi"/>
          <w:sz w:val="20"/>
          <w:szCs w:val="20"/>
        </w:rPr>
        <w:t xml:space="preserve"> przypadku zwłoki w wykonaniu przedmiotu zamówienia przez Wykonawcę, Zamawiający ma prawo do naliczenia kary w wysokości 1% wartości zamówienia, w ramach której nie dostarczono przedmiotu zamówienia, za każdy dzień zwłoki liczony od daty ustalonej przez Strony jako data wykonania zamówienia</w:t>
      </w:r>
    </w:p>
    <w:p w14:paraId="60C2E9F2" w14:textId="77777777" w:rsidR="00FD3391" w:rsidRPr="00D86E77" w:rsidRDefault="00FD3391" w:rsidP="00FD3391">
      <w:pPr>
        <w:pStyle w:val="Akapitzlist"/>
        <w:spacing w:after="0" w:line="240" w:lineRule="auto"/>
        <w:ind w:left="360"/>
        <w:rPr>
          <w:rFonts w:asciiTheme="minorHAnsi" w:hAnsiTheme="minorHAnsi" w:cstheme="minorHAnsi"/>
          <w:color w:val="auto"/>
          <w:sz w:val="20"/>
          <w:szCs w:val="20"/>
        </w:rPr>
      </w:pPr>
    </w:p>
    <w:p w14:paraId="42FBB8C2" w14:textId="77777777" w:rsidR="00D86E77" w:rsidRPr="00D86E77" w:rsidRDefault="00A72834" w:rsidP="00BE3D3E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86E77">
        <w:rPr>
          <w:rFonts w:asciiTheme="minorHAnsi" w:hAnsiTheme="minorHAnsi" w:cstheme="minorHAnsi"/>
          <w:b/>
          <w:bCs/>
          <w:sz w:val="20"/>
          <w:szCs w:val="20"/>
        </w:rPr>
        <w:t>Warunki płatności</w:t>
      </w:r>
    </w:p>
    <w:p w14:paraId="19C52F66" w14:textId="77777777" w:rsidR="00D86E77" w:rsidRPr="00D86E77" w:rsidRDefault="00A72834" w:rsidP="00BE3D3E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86E77">
        <w:rPr>
          <w:rFonts w:asciiTheme="minorHAnsi" w:hAnsiTheme="minorHAnsi" w:cstheme="minorHAnsi"/>
          <w:bCs/>
          <w:sz w:val="20"/>
          <w:szCs w:val="20"/>
        </w:rPr>
        <w:t>30 dni</w:t>
      </w:r>
      <w:r w:rsidRPr="00D86E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86E77">
        <w:rPr>
          <w:rFonts w:asciiTheme="minorHAnsi" w:hAnsiTheme="minorHAnsi" w:cstheme="minorHAnsi"/>
          <w:sz w:val="20"/>
          <w:szCs w:val="20"/>
        </w:rPr>
        <w:t>od daty dostarczenia Zamawiającemu prawidłowo wystawionej faktury VAT na adres</w:t>
      </w:r>
      <w:r w:rsidR="00D86E77">
        <w:rPr>
          <w:rFonts w:asciiTheme="minorHAnsi" w:hAnsiTheme="minorHAnsi" w:cstheme="minorHAnsi"/>
          <w:sz w:val="20"/>
          <w:szCs w:val="20"/>
        </w:rPr>
        <w:t>:</w:t>
      </w:r>
      <w:r w:rsidRPr="00D86E77">
        <w:rPr>
          <w:rFonts w:asciiTheme="minorHAnsi" w:hAnsiTheme="minorHAnsi" w:cstheme="minorHAnsi"/>
          <w:sz w:val="20"/>
          <w:szCs w:val="20"/>
        </w:rPr>
        <w:t xml:space="preserve"> </w:t>
      </w:r>
      <w:r w:rsidRPr="00D86E77">
        <w:rPr>
          <w:rFonts w:asciiTheme="minorHAnsi" w:hAnsiTheme="minorHAnsi" w:cstheme="minorHAnsi"/>
          <w:b/>
          <w:bCs/>
          <w:sz w:val="20"/>
          <w:szCs w:val="20"/>
        </w:rPr>
        <w:t>efaktura@umb.edu.pl.</w:t>
      </w:r>
      <w:r w:rsidRPr="00D86E7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CA4875" w14:textId="1B1E145E" w:rsidR="00A72834" w:rsidRPr="00D86E77" w:rsidRDefault="00D86E77" w:rsidP="00BE3D3E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A72834" w:rsidRPr="00D86E77">
        <w:rPr>
          <w:rFonts w:asciiTheme="minorHAnsi" w:hAnsiTheme="minorHAnsi" w:cstheme="minorHAnsi"/>
          <w:sz w:val="20"/>
          <w:szCs w:val="20"/>
        </w:rPr>
        <w:t>aktura VAT zostanie wystawiona w ciągu 3 dni od wykonania zamówienia</w:t>
      </w:r>
    </w:p>
    <w:p w14:paraId="10CF8AE0" w14:textId="5D64B5A1" w:rsidR="00A72834" w:rsidRDefault="00A72834" w:rsidP="00BE3D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B98B9FA" w14:textId="2D23A4FB" w:rsidR="00FD3391" w:rsidRDefault="00FD3391" w:rsidP="00BE3D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B7D0015" w14:textId="77777777" w:rsidR="00FD3391" w:rsidRPr="00D86E77" w:rsidRDefault="00FD3391" w:rsidP="00BE3D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6803131" w14:textId="753EC646" w:rsidR="00A72834" w:rsidRPr="00D86E77" w:rsidRDefault="00A72834" w:rsidP="00BE3D3E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86E77">
        <w:rPr>
          <w:rFonts w:asciiTheme="minorHAnsi" w:hAnsiTheme="minorHAnsi" w:cstheme="minorHAnsi"/>
          <w:b/>
          <w:bCs/>
          <w:sz w:val="20"/>
          <w:szCs w:val="20"/>
        </w:rPr>
        <w:lastRenderedPageBreak/>
        <w:t>Niniejszym oświadczam, że:</w:t>
      </w:r>
    </w:p>
    <w:p w14:paraId="17492076" w14:textId="77777777" w:rsidR="00A72834" w:rsidRPr="00D86E77" w:rsidRDefault="00A72834" w:rsidP="00BE3D3E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 xml:space="preserve">zapoznałem się z warunkami zamówienia i przyjmuję je bez zastrzeżeń; </w:t>
      </w:r>
    </w:p>
    <w:p w14:paraId="141D2890" w14:textId="77777777" w:rsidR="00A72834" w:rsidRPr="00D86E77" w:rsidRDefault="00A72834" w:rsidP="00BE3D3E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przedmiot oferty jest zgodny z przedmiotem zamówienia</w:t>
      </w:r>
    </w:p>
    <w:p w14:paraId="6011139C" w14:textId="3A611998" w:rsidR="00A72834" w:rsidRPr="00D86E77" w:rsidRDefault="00A72834" w:rsidP="00BE3D3E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 xml:space="preserve">nie jestem podmiotem spełniającym przesłanki wykluczenia określone w art. 7 ust. 1 ustawy z dnia 13 kwietnia 2022r. </w:t>
      </w:r>
      <w:r w:rsidRPr="00D86E77">
        <w:rPr>
          <w:rFonts w:asciiTheme="minorHAnsi" w:eastAsia="Times New Roman" w:hAnsiTheme="minorHAnsi" w:cstheme="minorHAnsi"/>
          <w:sz w:val="20"/>
          <w:szCs w:val="20"/>
        </w:rPr>
        <w:t xml:space="preserve">(Dz. U. 2022 poz. 835 z </w:t>
      </w:r>
      <w:proofErr w:type="spellStart"/>
      <w:r w:rsidRPr="00D86E77">
        <w:rPr>
          <w:rFonts w:asciiTheme="minorHAnsi" w:eastAsia="Times New Roman" w:hAnsiTheme="minorHAnsi" w:cstheme="minorHAnsi"/>
          <w:sz w:val="20"/>
          <w:szCs w:val="20"/>
        </w:rPr>
        <w:t>późn</w:t>
      </w:r>
      <w:proofErr w:type="spellEnd"/>
      <w:r w:rsidRPr="00D86E77">
        <w:rPr>
          <w:rFonts w:asciiTheme="minorHAnsi" w:eastAsia="Times New Roman" w:hAnsiTheme="minorHAnsi" w:cstheme="minorHAnsi"/>
          <w:sz w:val="20"/>
          <w:szCs w:val="20"/>
        </w:rPr>
        <w:t xml:space="preserve">. zm.) </w:t>
      </w:r>
      <w:r w:rsidRPr="00D86E77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69C6DB17" w14:textId="206C41A5" w:rsidR="00A72834" w:rsidRPr="00D86E77" w:rsidRDefault="00A72834" w:rsidP="00BE3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Oświadczam, iż nie jestem / jestem*</w:t>
      </w:r>
      <w:r w:rsidR="00D86E77" w:rsidRPr="00D86E77">
        <w:rPr>
          <w:rFonts w:asciiTheme="minorHAnsi" w:hAnsiTheme="minorHAnsi" w:cstheme="minorHAnsi"/>
          <w:sz w:val="20"/>
          <w:szCs w:val="20"/>
        </w:rPr>
        <w:t xml:space="preserve"> </w:t>
      </w:r>
      <w:r w:rsidR="00D86E77" w:rsidRPr="00D86E77">
        <w:rPr>
          <w:rFonts w:asciiTheme="minorHAnsi" w:hAnsiTheme="minorHAnsi" w:cstheme="minorHAnsi"/>
          <w:b/>
          <w:bCs/>
          <w:sz w:val="20"/>
          <w:szCs w:val="20"/>
        </w:rPr>
        <w:t>(niepotrzebne skreślić)</w:t>
      </w:r>
      <w:r w:rsidRPr="00D86E77">
        <w:rPr>
          <w:rFonts w:asciiTheme="minorHAnsi" w:hAnsiTheme="minorHAnsi" w:cstheme="minorHAnsi"/>
          <w:sz w:val="20"/>
          <w:szCs w:val="20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</w:t>
      </w:r>
      <w:r w:rsidR="00D86E77">
        <w:rPr>
          <w:rFonts w:asciiTheme="minorHAnsi" w:hAnsiTheme="minorHAnsi" w:cstheme="minorHAnsi"/>
          <w:sz w:val="20"/>
          <w:szCs w:val="20"/>
        </w:rPr>
        <w:t> </w:t>
      </w:r>
      <w:r w:rsidRPr="00D86E77">
        <w:rPr>
          <w:rFonts w:asciiTheme="minorHAnsi" w:hAnsiTheme="minorHAnsi" w:cstheme="minorHAnsi"/>
          <w:sz w:val="20"/>
          <w:szCs w:val="20"/>
        </w:rPr>
        <w:t>Zamawiającego</w:t>
      </w:r>
      <w:r w:rsidR="00D86E77">
        <w:rPr>
          <w:rFonts w:asciiTheme="minorHAnsi" w:hAnsiTheme="minorHAnsi" w:cstheme="minorHAnsi"/>
          <w:sz w:val="20"/>
          <w:szCs w:val="20"/>
        </w:rPr>
        <w:t> </w:t>
      </w:r>
      <w:r w:rsidRPr="00D86E77">
        <w:rPr>
          <w:rFonts w:asciiTheme="minorHAnsi" w:hAnsiTheme="minorHAnsi" w:cstheme="minorHAnsi"/>
          <w:sz w:val="20"/>
          <w:szCs w:val="20"/>
        </w:rPr>
        <w:t>czynności</w:t>
      </w:r>
      <w:r w:rsidR="00D86E77">
        <w:rPr>
          <w:rFonts w:asciiTheme="minorHAnsi" w:hAnsiTheme="minorHAnsi" w:cstheme="minorHAnsi"/>
          <w:sz w:val="20"/>
          <w:szCs w:val="20"/>
        </w:rPr>
        <w:t> </w:t>
      </w:r>
      <w:r w:rsidRPr="00D86E77">
        <w:rPr>
          <w:rFonts w:asciiTheme="minorHAnsi" w:hAnsiTheme="minorHAnsi" w:cstheme="minorHAnsi"/>
          <w:sz w:val="20"/>
          <w:szCs w:val="20"/>
        </w:rPr>
        <w:t xml:space="preserve">związane z przygotowaniem i przeprowadzeniem procedury wyboru wykonawcy a Wykonawcą, polegające w szczególności na: </w:t>
      </w:r>
    </w:p>
    <w:p w14:paraId="0CCFEED4" w14:textId="77777777" w:rsidR="00A72834" w:rsidRPr="00D86E77" w:rsidRDefault="00A72834" w:rsidP="00BE3D3E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2009FCF4" w14:textId="77777777" w:rsidR="00A72834" w:rsidRPr="00D86E77" w:rsidRDefault="00A72834" w:rsidP="00BE3D3E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 xml:space="preserve">posiadaniu co najmniej 10 % udziałów lub akcji; </w:t>
      </w:r>
    </w:p>
    <w:p w14:paraId="3A39F07C" w14:textId="77777777" w:rsidR="00A72834" w:rsidRPr="00D86E77" w:rsidRDefault="00A72834" w:rsidP="00BE3D3E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>pełnieniu funkcji członka organu nadzorczego lub zarządzającego, prokurenta, pełnomocnika;</w:t>
      </w:r>
    </w:p>
    <w:p w14:paraId="5BCBA8B3" w14:textId="77777777" w:rsidR="00A72834" w:rsidRPr="00D86E77" w:rsidRDefault="00A72834" w:rsidP="00BE3D3E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6E77">
        <w:rPr>
          <w:rFonts w:asciiTheme="minorHAnsi" w:hAnsiTheme="minorHAnsi" w:cstheme="minorHAnsi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A1F9C95" w14:textId="77777777" w:rsidR="00A72834" w:rsidRPr="00D86E77" w:rsidRDefault="00A72834" w:rsidP="00BE3D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997652C" w14:textId="6E90D5D7" w:rsidR="00A72834" w:rsidRDefault="00A72834" w:rsidP="00BE3D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5687917" w14:textId="77777777" w:rsidR="00D86E77" w:rsidRDefault="00D86E77" w:rsidP="00BE3D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9C6EBED" w14:textId="3F55CD59" w:rsidR="00D86E77" w:rsidRDefault="00D86E77" w:rsidP="00BE3D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A8E08B1" w14:textId="77777777" w:rsidR="00D86E77" w:rsidRPr="00D86E77" w:rsidRDefault="00D86E77" w:rsidP="00BE3D3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BBB0667" w14:textId="6ADAFFB6" w:rsidR="00D86E77" w:rsidRPr="00D86E77" w:rsidRDefault="00D86E77" w:rsidP="00BE3D3E">
      <w:pPr>
        <w:autoSpaceDE w:val="0"/>
        <w:autoSpaceDN w:val="0"/>
        <w:adjustRightInd w:val="0"/>
        <w:spacing w:after="0" w:line="240" w:lineRule="auto"/>
        <w:jc w:val="right"/>
        <w:rPr>
          <w:rFonts w:ascii="Carlito" w:eastAsia="Carlito" w:hAnsiTheme="minorHAnsi" w:cs="Carlito"/>
          <w:color w:val="auto"/>
          <w:sz w:val="18"/>
          <w:szCs w:val="18"/>
          <w:lang w:eastAsia="en-US"/>
        </w:rPr>
      </w:pPr>
      <w:r w:rsidRPr="00D86E77">
        <w:rPr>
          <w:rFonts w:ascii="Carlito" w:eastAsia="Carlito" w:hAnsiTheme="minorHAnsi" w:cs="Carlito" w:hint="eastAsia"/>
          <w:color w:val="auto"/>
          <w:sz w:val="18"/>
          <w:szCs w:val="18"/>
          <w:lang w:eastAsia="en-US"/>
        </w:rPr>
        <w:t>…………………………………………………………</w:t>
      </w:r>
    </w:p>
    <w:p w14:paraId="236E4554" w14:textId="41175BB4" w:rsidR="00A72834" w:rsidRPr="00D86E77" w:rsidRDefault="00D86E77" w:rsidP="00BE3D3E">
      <w:pPr>
        <w:spacing w:line="240" w:lineRule="auto"/>
        <w:ind w:left="10620" w:firstLine="708"/>
        <w:rPr>
          <w:rFonts w:asciiTheme="minorHAnsi" w:hAnsiTheme="minorHAnsi" w:cstheme="minorHAnsi"/>
          <w:sz w:val="28"/>
          <w:szCs w:val="28"/>
        </w:rPr>
      </w:pPr>
      <w:r w:rsidRPr="00D86E77">
        <w:rPr>
          <w:rFonts w:ascii="Carlito-Italic" w:eastAsia="Carlito" w:hAnsi="Carlito-Italic" w:cs="Carlito-Italic"/>
          <w:i/>
          <w:iCs/>
          <w:color w:val="auto"/>
          <w:sz w:val="18"/>
          <w:szCs w:val="18"/>
          <w:lang w:eastAsia="en-US"/>
        </w:rPr>
        <w:t>podpis Wykonawcy</w:t>
      </w:r>
    </w:p>
    <w:sectPr w:rsidR="00A72834" w:rsidRPr="00D86E77" w:rsidSect="00174C86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rlito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A50"/>
    <w:multiLevelType w:val="hybridMultilevel"/>
    <w:tmpl w:val="7B0E5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423D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42981"/>
    <w:multiLevelType w:val="hybridMultilevel"/>
    <w:tmpl w:val="84C62ED2"/>
    <w:lvl w:ilvl="0" w:tplc="149872F2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043B66"/>
    <w:multiLevelType w:val="hybridMultilevel"/>
    <w:tmpl w:val="160E8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C7DC6"/>
    <w:multiLevelType w:val="hybridMultilevel"/>
    <w:tmpl w:val="BBAC46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27766F"/>
    <w:multiLevelType w:val="hybridMultilevel"/>
    <w:tmpl w:val="97563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356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41774C9"/>
    <w:multiLevelType w:val="hybridMultilevel"/>
    <w:tmpl w:val="2CAC3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2137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B8"/>
    <w:rsid w:val="00174C86"/>
    <w:rsid w:val="003236B8"/>
    <w:rsid w:val="008403E8"/>
    <w:rsid w:val="00A72834"/>
    <w:rsid w:val="00BE3D3E"/>
    <w:rsid w:val="00D86E77"/>
    <w:rsid w:val="00FD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CFE4"/>
  <w15:chartTrackingRefBased/>
  <w15:docId w15:val="{FD4F7331-3CC0-4D8F-AADB-1867B808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C86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4C8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4C8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BE3D3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Piotr Zadykowicz</cp:lastModifiedBy>
  <cp:revision>2</cp:revision>
  <dcterms:created xsi:type="dcterms:W3CDTF">2024-08-01T08:33:00Z</dcterms:created>
  <dcterms:modified xsi:type="dcterms:W3CDTF">2024-08-01T09:20:00Z</dcterms:modified>
</cp:coreProperties>
</file>