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DC8AD" w14:textId="77777777" w:rsidR="009C2DBE" w:rsidRPr="005E3659" w:rsidRDefault="009C2DBE" w:rsidP="009C2DBE">
      <w:pPr>
        <w:suppressAutoHyphens/>
        <w:spacing w:after="0" w:line="240" w:lineRule="auto"/>
        <w:rPr>
          <w:rFonts w:asciiTheme="minorHAnsi" w:eastAsia="Times New Roman" w:hAnsiTheme="minorHAnsi" w:cstheme="minorHAnsi"/>
          <w:sz w:val="24"/>
          <w:szCs w:val="24"/>
          <w:lang w:eastAsia="ar-SA"/>
        </w:rPr>
      </w:pPr>
    </w:p>
    <w:p w14:paraId="1C388FA8" w14:textId="3FBC6408" w:rsidR="009C2DBE" w:rsidRPr="005E3659" w:rsidRDefault="00851868" w:rsidP="00851868">
      <w:pPr>
        <w:shd w:val="clear" w:color="auto" w:fill="FFFFFF"/>
        <w:suppressAutoHyphens/>
        <w:spacing w:after="0" w:line="240" w:lineRule="auto"/>
        <w:jc w:val="right"/>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Załącznik</w:t>
      </w:r>
      <w:r w:rsidR="00D45028" w:rsidRPr="005E3659">
        <w:rPr>
          <w:rFonts w:asciiTheme="minorHAnsi" w:eastAsia="Times New Roman" w:hAnsiTheme="minorHAnsi" w:cstheme="minorHAnsi"/>
          <w:bCs/>
          <w:color w:val="000000"/>
          <w:sz w:val="24"/>
          <w:szCs w:val="24"/>
          <w:lang w:eastAsia="pl-PL"/>
        </w:rPr>
        <w:t xml:space="preserve"> nr</w:t>
      </w:r>
      <w:r w:rsidRPr="005E3659">
        <w:rPr>
          <w:rFonts w:asciiTheme="minorHAnsi" w:eastAsia="Times New Roman" w:hAnsiTheme="minorHAnsi" w:cstheme="minorHAnsi"/>
          <w:bCs/>
          <w:color w:val="000000"/>
          <w:sz w:val="24"/>
          <w:szCs w:val="24"/>
          <w:lang w:eastAsia="pl-PL"/>
        </w:rPr>
        <w:t xml:space="preserve"> 2</w:t>
      </w:r>
    </w:p>
    <w:p w14:paraId="40EBEEC8"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363444D3" w14:textId="6BF4A7FC"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
          <w:bCs/>
          <w:color w:val="000000"/>
          <w:sz w:val="24"/>
          <w:szCs w:val="24"/>
          <w:lang w:eastAsia="pl-PL"/>
        </w:rPr>
      </w:pPr>
      <w:r w:rsidRPr="005E3659">
        <w:rPr>
          <w:rFonts w:asciiTheme="minorHAnsi" w:eastAsia="Times New Roman" w:hAnsiTheme="minorHAnsi" w:cstheme="minorHAnsi"/>
          <w:b/>
          <w:bCs/>
          <w:color w:val="000000"/>
          <w:sz w:val="24"/>
          <w:szCs w:val="24"/>
          <w:lang w:eastAsia="pl-PL"/>
        </w:rPr>
        <w:t xml:space="preserve">Umowa nr </w:t>
      </w:r>
      <w:r w:rsidR="004D1CD7">
        <w:rPr>
          <w:rFonts w:asciiTheme="minorHAnsi" w:eastAsia="Times New Roman" w:hAnsiTheme="minorHAnsi" w:cstheme="minorHAnsi"/>
          <w:b/>
          <w:bCs/>
          <w:color w:val="000000"/>
          <w:sz w:val="24"/>
          <w:szCs w:val="24"/>
          <w:lang w:eastAsia="pl-PL"/>
        </w:rPr>
        <w:t>AWM/ERAS/03</w:t>
      </w:r>
      <w:r w:rsidR="00D45028" w:rsidRPr="005E3659">
        <w:rPr>
          <w:rFonts w:asciiTheme="minorHAnsi" w:eastAsia="Times New Roman" w:hAnsiTheme="minorHAnsi" w:cstheme="minorHAnsi"/>
          <w:b/>
          <w:bCs/>
          <w:color w:val="000000"/>
          <w:sz w:val="24"/>
          <w:szCs w:val="24"/>
          <w:lang w:eastAsia="pl-PL"/>
        </w:rPr>
        <w:t>/202</w:t>
      </w:r>
      <w:r w:rsidR="00AF2C49" w:rsidRPr="005E3659">
        <w:rPr>
          <w:rFonts w:asciiTheme="minorHAnsi" w:eastAsia="Times New Roman" w:hAnsiTheme="minorHAnsi" w:cstheme="minorHAnsi"/>
          <w:b/>
          <w:bCs/>
          <w:color w:val="000000"/>
          <w:sz w:val="24"/>
          <w:szCs w:val="24"/>
          <w:lang w:eastAsia="pl-PL"/>
        </w:rPr>
        <w:t>4</w:t>
      </w:r>
      <w:r w:rsidR="00D45028" w:rsidRPr="005E3659">
        <w:rPr>
          <w:rFonts w:asciiTheme="minorHAnsi" w:eastAsia="Times New Roman" w:hAnsiTheme="minorHAnsi" w:cstheme="minorHAnsi"/>
          <w:b/>
          <w:bCs/>
          <w:color w:val="000000"/>
          <w:sz w:val="24"/>
          <w:szCs w:val="24"/>
          <w:lang w:eastAsia="pl-PL"/>
        </w:rPr>
        <w:t>/TM</w:t>
      </w:r>
    </w:p>
    <w:p w14:paraId="0E412826"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74ADF6F1"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50E78425" w14:textId="32FE909C" w:rsidR="009C2DBE" w:rsidRPr="005E3659" w:rsidRDefault="009C2DBE" w:rsidP="00D45028">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której przedmiotem jest </w:t>
      </w:r>
      <w:r w:rsidR="00D45028" w:rsidRPr="005E3659">
        <w:rPr>
          <w:rFonts w:asciiTheme="minorHAnsi" w:eastAsia="Times New Roman" w:hAnsiTheme="minorHAnsi" w:cstheme="minorHAnsi"/>
          <w:bCs/>
          <w:color w:val="000000"/>
          <w:sz w:val="24"/>
          <w:szCs w:val="24"/>
          <w:lang w:eastAsia="pl-PL"/>
        </w:rPr>
        <w:t>zaprojektowanie, przygotowanie i dostawa materiałów promocyjnych na potrzeby Biura Programu Erasmus+ w ramach finansowania z funduszy wsparcia organizacyjnego (OS) Programu Erasmus+ w ramach umowy finansowej nr 2022-1-PL01-KA131-HED-000053719</w:t>
      </w:r>
    </w:p>
    <w:p w14:paraId="5CC55E60"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1AC26809"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zawarta w dniu ……………… w Białymstoku,</w:t>
      </w:r>
    </w:p>
    <w:p w14:paraId="2F1DEEF9"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2A6587CC" w14:textId="71C3F6DC"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i/>
          <w:iCs/>
          <w:sz w:val="24"/>
          <w:szCs w:val="24"/>
          <w:lang w:eastAsia="ar-SA"/>
        </w:rPr>
      </w:pPr>
      <w:r w:rsidRPr="005E3659">
        <w:rPr>
          <w:rFonts w:asciiTheme="minorHAnsi" w:eastAsia="Times New Roman" w:hAnsiTheme="minorHAnsi" w:cstheme="minorHAnsi"/>
          <w:sz w:val="24"/>
          <w:szCs w:val="24"/>
          <w:lang w:eastAsia="ar-SA"/>
        </w:rPr>
        <w:t xml:space="preserve">na podstawie </w:t>
      </w:r>
      <w:r w:rsidR="00F0481C" w:rsidRPr="005E3659">
        <w:rPr>
          <w:rFonts w:asciiTheme="minorHAnsi" w:eastAsia="Times New Roman" w:hAnsiTheme="minorHAnsi" w:cstheme="minorHAnsi"/>
          <w:i/>
          <w:iCs/>
          <w:sz w:val="24"/>
          <w:szCs w:val="24"/>
          <w:lang w:eastAsia="ar-SA"/>
        </w:rPr>
        <w:t xml:space="preserve">ustawy z dnia 11.09.2019 r. Prawo Zamówień Publicznych </w:t>
      </w:r>
      <w:r w:rsidR="004D27DA" w:rsidRPr="005E3659">
        <w:rPr>
          <w:rFonts w:asciiTheme="minorHAnsi" w:eastAsia="Times New Roman" w:hAnsiTheme="minorHAnsi" w:cstheme="minorHAnsi"/>
          <w:i/>
          <w:iCs/>
          <w:sz w:val="24"/>
          <w:szCs w:val="24"/>
          <w:lang w:eastAsia="ar-SA"/>
        </w:rPr>
        <w:t xml:space="preserve">do umowy </w:t>
      </w:r>
      <w:r w:rsidR="00F0481C" w:rsidRPr="005E3659">
        <w:rPr>
          <w:rFonts w:asciiTheme="minorHAnsi" w:eastAsia="Times New Roman" w:hAnsiTheme="minorHAnsi" w:cstheme="minorHAnsi"/>
          <w:i/>
          <w:iCs/>
          <w:sz w:val="24"/>
          <w:szCs w:val="24"/>
          <w:lang w:eastAsia="ar-SA"/>
        </w:rPr>
        <w:t>nie stosuje się</w:t>
      </w:r>
      <w:r w:rsidR="004D27DA" w:rsidRPr="005E3659">
        <w:rPr>
          <w:rFonts w:asciiTheme="minorHAnsi" w:eastAsia="Times New Roman" w:hAnsiTheme="minorHAnsi" w:cstheme="minorHAnsi"/>
          <w:i/>
          <w:iCs/>
          <w:sz w:val="24"/>
          <w:szCs w:val="24"/>
          <w:lang w:eastAsia="ar-SA"/>
        </w:rPr>
        <w:t xml:space="preserve"> przepisów tej ustawy</w:t>
      </w:r>
      <w:r w:rsidR="00F0481C" w:rsidRPr="005E3659">
        <w:rPr>
          <w:rFonts w:asciiTheme="minorHAnsi" w:eastAsia="Times New Roman" w:hAnsiTheme="minorHAnsi" w:cstheme="minorHAnsi"/>
          <w:i/>
          <w:iCs/>
          <w:sz w:val="24"/>
          <w:szCs w:val="24"/>
          <w:lang w:eastAsia="ar-SA"/>
        </w:rPr>
        <w:t xml:space="preserve"> – art. 2 ust. 1 pkt. 1)</w:t>
      </w:r>
    </w:p>
    <w:p w14:paraId="14175F93"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sz w:val="24"/>
          <w:szCs w:val="24"/>
          <w:lang w:eastAsia="ar-SA"/>
        </w:rPr>
      </w:pPr>
    </w:p>
    <w:p w14:paraId="5FBA424C"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078E4AC9"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pomiędzy:</w:t>
      </w:r>
    </w:p>
    <w:p w14:paraId="78D7A714"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0431B4F6"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01F7FD3D"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Uniwersytetem Medycznym w Białymstoku, 15-089 Białystok, ul. Jana Kilińskiego 1,</w:t>
      </w:r>
    </w:p>
    <w:p w14:paraId="21BAC5A9"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NIP: 542-021-17-17, REGON: 000288604,</w:t>
      </w:r>
    </w:p>
    <w:p w14:paraId="153D963A"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76B8F187"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reprezentowanym przez Kanclerza – Pana Konrada Raczkowskiego,</w:t>
      </w:r>
    </w:p>
    <w:p w14:paraId="3016CCAB"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zwanym dalej Zamawiającym.</w:t>
      </w:r>
    </w:p>
    <w:p w14:paraId="75B68313"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75CF70A0"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a</w:t>
      </w:r>
    </w:p>
    <w:p w14:paraId="3220ACBA"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2A8F2620" w14:textId="77777777" w:rsidR="009C2DBE" w:rsidRPr="005E3659" w:rsidRDefault="009C2DBE" w:rsidP="009C2DBE">
      <w:pPr>
        <w:shd w:val="clear" w:color="auto" w:fill="FFFFFF"/>
        <w:suppressAutoHyphens/>
        <w:spacing w:after="0" w:line="36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________________________________(nazwa). _________________________________(adres), NIP:___________, REGON_________________ KRS_______________, zwanym dalej Wykonawcą,</w:t>
      </w:r>
    </w:p>
    <w:p w14:paraId="50B66933"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00EE9FA0"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o następującej treści:</w:t>
      </w:r>
    </w:p>
    <w:p w14:paraId="5D6E6549"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6F308925"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340A3DC3"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1</w:t>
      </w:r>
    </w:p>
    <w:p w14:paraId="07F03C48"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24EF4109" w14:textId="77777777" w:rsidR="00D45028" w:rsidRPr="005E3659" w:rsidRDefault="00D45028" w:rsidP="00D45028">
      <w:pPr>
        <w:numPr>
          <w:ilvl w:val="0"/>
          <w:numId w:val="17"/>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Przedmiotem zamówienia jest usługa zaprojektowania, przygotowania oraz dostawy materiałów promocyjnych na potrzeby Biura Programu Erasmus+ Uniwersytetu Medycznego w Białymstoku, zgodnie ze specyfikacją przedstawioną w dalszej części niniejszego dokumentu. </w:t>
      </w:r>
    </w:p>
    <w:p w14:paraId="4C882D9E" w14:textId="6C590E08" w:rsidR="009C2DBE" w:rsidRPr="005E3659" w:rsidRDefault="009C2DBE" w:rsidP="00D45028">
      <w:pPr>
        <w:numPr>
          <w:ilvl w:val="0"/>
          <w:numId w:val="17"/>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Umowa jest </w:t>
      </w:r>
      <w:r w:rsidR="005E3659">
        <w:rPr>
          <w:rFonts w:asciiTheme="minorHAnsi" w:eastAsia="Times New Roman" w:hAnsiTheme="minorHAnsi" w:cstheme="minorHAnsi"/>
          <w:bCs/>
          <w:color w:val="000000"/>
          <w:sz w:val="24"/>
          <w:szCs w:val="24"/>
          <w:lang w:eastAsia="pl-PL"/>
        </w:rPr>
        <w:t>realizowana</w:t>
      </w:r>
      <w:r w:rsidR="00D45028" w:rsidRPr="005E3659">
        <w:rPr>
          <w:rFonts w:asciiTheme="minorHAnsi" w:eastAsia="Times New Roman" w:hAnsiTheme="minorHAnsi" w:cstheme="minorHAnsi"/>
          <w:bCs/>
          <w:color w:val="000000"/>
          <w:sz w:val="24"/>
          <w:szCs w:val="24"/>
          <w:lang w:eastAsia="pl-PL"/>
        </w:rPr>
        <w:t xml:space="preserve"> w ramach finansowania z funduszy wsparcia organizacyjnego (OS) Programu Erasmus+ w ramach umowy finansowej nr 2022-1-PL01-KA131-HED-000053719.</w:t>
      </w:r>
    </w:p>
    <w:p w14:paraId="31D3130F" w14:textId="71456CD7" w:rsidR="00D45028" w:rsidRPr="005E3659" w:rsidRDefault="00D45028" w:rsidP="00D45028">
      <w:pPr>
        <w:numPr>
          <w:ilvl w:val="0"/>
          <w:numId w:val="17"/>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lastRenderedPageBreak/>
        <w:t>Celem działania jest pro</w:t>
      </w:r>
      <w:r w:rsidR="00F7552E" w:rsidRPr="005E3659">
        <w:rPr>
          <w:rFonts w:asciiTheme="minorHAnsi" w:eastAsia="Times New Roman" w:hAnsiTheme="minorHAnsi" w:cstheme="minorHAnsi"/>
          <w:bCs/>
          <w:color w:val="000000"/>
          <w:sz w:val="24"/>
          <w:szCs w:val="24"/>
          <w:lang w:eastAsia="pl-PL"/>
        </w:rPr>
        <w:t xml:space="preserve">mocja zarówno Programu Erasmus+, którego realizacja odbywa się </w:t>
      </w:r>
      <w:r w:rsidRPr="005E3659">
        <w:rPr>
          <w:rFonts w:asciiTheme="minorHAnsi" w:eastAsia="Times New Roman" w:hAnsiTheme="minorHAnsi" w:cstheme="minorHAnsi"/>
          <w:bCs/>
          <w:color w:val="000000"/>
          <w:sz w:val="24"/>
          <w:szCs w:val="24"/>
          <w:lang w:eastAsia="pl-PL"/>
        </w:rPr>
        <w:t xml:space="preserve">w strukturze Działu Współpracy Międzynarodowej,  a także całego Uniwersytetu Medycznego w Białymstoku. Materiały promocyjne zostaną rozdysponowane osobom korzystającym z mobilności w ramach Programu Erasmus+, zarówno w przypadku wyjazdów jak i przyjazdów, a także posłużą one jako materiały promocyjne podczas spotkań i wydarzeń o charakterze promocyjnym i międzynarodowym. </w:t>
      </w:r>
    </w:p>
    <w:p w14:paraId="153EC4B5" w14:textId="38B2FA64" w:rsidR="009C2DBE" w:rsidRPr="005E3659" w:rsidRDefault="009C2DBE" w:rsidP="00D45028">
      <w:pPr>
        <w:numPr>
          <w:ilvl w:val="0"/>
          <w:numId w:val="17"/>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Integralną częścią umowy jest zapytanie ofertowe nr </w:t>
      </w:r>
      <w:r w:rsidR="00D45028" w:rsidRPr="005E3659">
        <w:rPr>
          <w:rFonts w:asciiTheme="minorHAnsi" w:eastAsia="Times New Roman" w:hAnsiTheme="minorHAnsi" w:cstheme="minorHAnsi"/>
          <w:bCs/>
          <w:color w:val="000000"/>
          <w:sz w:val="24"/>
          <w:szCs w:val="24"/>
          <w:lang w:eastAsia="pl-PL"/>
        </w:rPr>
        <w:t>AWM/ERAS/0</w:t>
      </w:r>
      <w:r w:rsidR="004D1CD7">
        <w:rPr>
          <w:rFonts w:asciiTheme="minorHAnsi" w:eastAsia="Times New Roman" w:hAnsiTheme="minorHAnsi" w:cstheme="minorHAnsi"/>
          <w:bCs/>
          <w:color w:val="000000"/>
          <w:sz w:val="24"/>
          <w:szCs w:val="24"/>
          <w:lang w:eastAsia="pl-PL"/>
        </w:rPr>
        <w:t>3</w:t>
      </w:r>
      <w:r w:rsidR="00AF2C49" w:rsidRPr="005E3659">
        <w:rPr>
          <w:rFonts w:asciiTheme="minorHAnsi" w:eastAsia="Times New Roman" w:hAnsiTheme="minorHAnsi" w:cstheme="minorHAnsi"/>
          <w:bCs/>
          <w:color w:val="000000"/>
          <w:sz w:val="24"/>
          <w:szCs w:val="24"/>
          <w:lang w:eastAsia="pl-PL"/>
        </w:rPr>
        <w:t>/2024</w:t>
      </w:r>
      <w:r w:rsidR="00D45028" w:rsidRPr="005E3659">
        <w:rPr>
          <w:rFonts w:asciiTheme="minorHAnsi" w:eastAsia="Times New Roman" w:hAnsiTheme="minorHAnsi" w:cstheme="minorHAnsi"/>
          <w:bCs/>
          <w:color w:val="000000"/>
          <w:sz w:val="24"/>
          <w:szCs w:val="24"/>
          <w:lang w:eastAsia="pl-PL"/>
        </w:rPr>
        <w:t>/TM</w:t>
      </w:r>
      <w:r w:rsidRPr="005E3659">
        <w:rPr>
          <w:rFonts w:asciiTheme="minorHAnsi" w:eastAsia="Times New Roman" w:hAnsiTheme="minorHAnsi" w:cstheme="minorHAnsi"/>
          <w:bCs/>
          <w:color w:val="000000"/>
          <w:sz w:val="24"/>
          <w:szCs w:val="24"/>
          <w:lang w:eastAsia="pl-PL"/>
        </w:rPr>
        <w:t xml:space="preserve"> (załącznik nr 1 do umowy) oraz oferta Wykonawcy wybrana do realizacji (załącznik nr 2 do umowy). Koszt poszczególnych materiałów promocyjnych znajduje się w ofercie Wykonawcy. </w:t>
      </w:r>
    </w:p>
    <w:p w14:paraId="240D1458" w14:textId="66887734" w:rsidR="009C2DBE" w:rsidRPr="005E3659" w:rsidRDefault="009C2DBE" w:rsidP="00D45028">
      <w:pPr>
        <w:numPr>
          <w:ilvl w:val="0"/>
          <w:numId w:val="17"/>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Wykonawca przygotuje materiały promocyjne w poniżej podanej liczbie sztuk, zgodnie z parametrami technicznymi i pozostałymi wymogami określonymi w zapytaniu ofertowym nr </w:t>
      </w:r>
      <w:r w:rsidR="00AF2C49" w:rsidRPr="005E3659">
        <w:rPr>
          <w:rFonts w:asciiTheme="minorHAnsi" w:eastAsia="Times New Roman" w:hAnsiTheme="minorHAnsi" w:cstheme="minorHAnsi"/>
          <w:bCs/>
          <w:color w:val="000000"/>
          <w:sz w:val="24"/>
          <w:szCs w:val="24"/>
          <w:lang w:eastAsia="pl-PL"/>
        </w:rPr>
        <w:t>AWM/ERAS/0</w:t>
      </w:r>
      <w:r w:rsidR="004D1CD7">
        <w:rPr>
          <w:rFonts w:asciiTheme="minorHAnsi" w:eastAsia="Times New Roman" w:hAnsiTheme="minorHAnsi" w:cstheme="minorHAnsi"/>
          <w:bCs/>
          <w:color w:val="000000"/>
          <w:sz w:val="24"/>
          <w:szCs w:val="24"/>
          <w:lang w:eastAsia="pl-PL"/>
        </w:rPr>
        <w:t>3</w:t>
      </w:r>
      <w:r w:rsidR="00AF2C49" w:rsidRPr="005E3659">
        <w:rPr>
          <w:rFonts w:asciiTheme="minorHAnsi" w:eastAsia="Times New Roman" w:hAnsiTheme="minorHAnsi" w:cstheme="minorHAnsi"/>
          <w:bCs/>
          <w:color w:val="000000"/>
          <w:sz w:val="24"/>
          <w:szCs w:val="24"/>
          <w:lang w:eastAsia="pl-PL"/>
        </w:rPr>
        <w:t>/2024</w:t>
      </w:r>
      <w:r w:rsidR="00D45028" w:rsidRPr="005E3659">
        <w:rPr>
          <w:rFonts w:asciiTheme="minorHAnsi" w:eastAsia="Times New Roman" w:hAnsiTheme="minorHAnsi" w:cstheme="minorHAnsi"/>
          <w:bCs/>
          <w:color w:val="000000"/>
          <w:sz w:val="24"/>
          <w:szCs w:val="24"/>
          <w:lang w:eastAsia="pl-PL"/>
        </w:rPr>
        <w:t>/TM</w:t>
      </w:r>
      <w:r w:rsidRPr="005E3659">
        <w:rPr>
          <w:rFonts w:asciiTheme="minorHAnsi" w:eastAsia="Times New Roman" w:hAnsiTheme="minorHAnsi" w:cstheme="minorHAnsi"/>
          <w:bCs/>
          <w:color w:val="000000"/>
          <w:sz w:val="24"/>
          <w:szCs w:val="24"/>
          <w:lang w:eastAsia="pl-PL"/>
        </w:rPr>
        <w:t>:</w:t>
      </w:r>
    </w:p>
    <w:p w14:paraId="24D23D7A" w14:textId="77777777" w:rsidR="009C2DBE" w:rsidRPr="005E3659" w:rsidRDefault="009C2DBE" w:rsidP="009C2DBE">
      <w:pPr>
        <w:shd w:val="clear" w:color="auto" w:fill="FFFFFF"/>
        <w:suppressAutoHyphens/>
        <w:spacing w:after="0" w:line="240" w:lineRule="auto"/>
        <w:ind w:left="720"/>
        <w:jc w:val="both"/>
        <w:rPr>
          <w:rFonts w:asciiTheme="minorHAnsi" w:eastAsia="Times New Roman" w:hAnsiTheme="minorHAnsi" w:cstheme="minorHAnsi"/>
          <w:bCs/>
          <w:color w:val="000000"/>
          <w:sz w:val="24"/>
          <w:szCs w:val="24"/>
          <w:lang w:eastAsia="pl-PL"/>
        </w:rPr>
      </w:pPr>
    </w:p>
    <w:p w14:paraId="32E04B3D" w14:textId="1C6DD512" w:rsidR="009C2DBE" w:rsidRPr="005E3659" w:rsidRDefault="009C2DBE" w:rsidP="009C2DBE">
      <w:pPr>
        <w:shd w:val="clear" w:color="auto" w:fill="FFFFFF"/>
        <w:suppressAutoHyphens/>
        <w:spacing w:after="0" w:line="360" w:lineRule="auto"/>
        <w:ind w:left="720"/>
        <w:contextualSpacing/>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a) </w:t>
      </w:r>
      <w:r w:rsidR="00D45028" w:rsidRPr="005E3659">
        <w:rPr>
          <w:rFonts w:asciiTheme="minorHAnsi" w:eastAsia="Times New Roman" w:hAnsiTheme="minorHAnsi" w:cstheme="minorHAnsi"/>
          <w:bCs/>
          <w:color w:val="000000"/>
          <w:sz w:val="24"/>
          <w:szCs w:val="24"/>
          <w:lang w:eastAsia="pl-PL"/>
        </w:rPr>
        <w:t>długopis ze słomy pszennej – 300 sztuk</w:t>
      </w:r>
      <w:r w:rsidRPr="005E3659">
        <w:rPr>
          <w:rFonts w:asciiTheme="minorHAnsi" w:eastAsia="Times New Roman" w:hAnsiTheme="minorHAnsi" w:cstheme="minorHAnsi"/>
          <w:bCs/>
          <w:color w:val="000000"/>
          <w:sz w:val="24"/>
          <w:szCs w:val="24"/>
          <w:lang w:eastAsia="pl-PL"/>
        </w:rPr>
        <w:t>;</w:t>
      </w:r>
    </w:p>
    <w:p w14:paraId="61B32C70" w14:textId="4C374CDC" w:rsidR="009C2DBE" w:rsidRPr="005E3659" w:rsidRDefault="009C2DBE" w:rsidP="009C2DBE">
      <w:pPr>
        <w:shd w:val="clear" w:color="auto" w:fill="FFFFFF"/>
        <w:suppressAutoHyphens/>
        <w:spacing w:after="0" w:line="360" w:lineRule="auto"/>
        <w:ind w:left="720"/>
        <w:contextualSpacing/>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c) </w:t>
      </w:r>
      <w:r w:rsidR="00D45028" w:rsidRPr="005E3659">
        <w:rPr>
          <w:rFonts w:asciiTheme="minorHAnsi" w:eastAsia="Times New Roman" w:hAnsiTheme="minorHAnsi" w:cstheme="minorHAnsi"/>
          <w:bCs/>
          <w:color w:val="000000"/>
          <w:sz w:val="24"/>
          <w:szCs w:val="24"/>
          <w:lang w:eastAsia="pl-PL"/>
        </w:rPr>
        <w:t>torba płócienna z funkcją plecaka – 200 sztuk</w:t>
      </w:r>
      <w:r w:rsidRPr="005E3659">
        <w:rPr>
          <w:rFonts w:asciiTheme="minorHAnsi" w:eastAsia="Times New Roman" w:hAnsiTheme="minorHAnsi" w:cstheme="minorHAnsi"/>
          <w:bCs/>
          <w:color w:val="000000"/>
          <w:sz w:val="24"/>
          <w:szCs w:val="24"/>
          <w:lang w:eastAsia="pl-PL"/>
        </w:rPr>
        <w:t xml:space="preserve">; </w:t>
      </w:r>
    </w:p>
    <w:p w14:paraId="2FCF080A" w14:textId="75C24CB1" w:rsidR="009C2DBE" w:rsidRPr="005E3659" w:rsidRDefault="009C2DBE" w:rsidP="009C2DBE">
      <w:pPr>
        <w:shd w:val="clear" w:color="auto" w:fill="FFFFFF"/>
        <w:suppressAutoHyphens/>
        <w:spacing w:after="0" w:line="360" w:lineRule="auto"/>
        <w:ind w:left="720"/>
        <w:contextualSpacing/>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e) </w:t>
      </w:r>
      <w:r w:rsidR="00D45028" w:rsidRPr="005E3659">
        <w:rPr>
          <w:rFonts w:asciiTheme="minorHAnsi" w:hAnsiTheme="minorHAnsi" w:cstheme="minorHAnsi"/>
          <w:bCs/>
          <w:color w:val="000000"/>
          <w:sz w:val="24"/>
          <w:szCs w:val="24"/>
          <w:lang w:eastAsia="pl-PL"/>
        </w:rPr>
        <w:t>notatnik a5, karteczkami i karte</w:t>
      </w:r>
      <w:r w:rsidR="00AF2C49" w:rsidRPr="005E3659">
        <w:rPr>
          <w:rFonts w:asciiTheme="minorHAnsi" w:hAnsiTheme="minorHAnsi" w:cstheme="minorHAnsi"/>
          <w:bCs/>
          <w:color w:val="000000"/>
          <w:sz w:val="24"/>
          <w:szCs w:val="24"/>
          <w:lang w:eastAsia="pl-PL"/>
        </w:rPr>
        <w:t>czkami memo i z długopisem – 2</w:t>
      </w:r>
      <w:r w:rsidR="00D45028" w:rsidRPr="005E3659">
        <w:rPr>
          <w:rFonts w:asciiTheme="minorHAnsi" w:hAnsiTheme="minorHAnsi" w:cstheme="minorHAnsi"/>
          <w:bCs/>
          <w:color w:val="000000"/>
          <w:sz w:val="24"/>
          <w:szCs w:val="24"/>
          <w:lang w:eastAsia="pl-PL"/>
        </w:rPr>
        <w:t>00 sztuk</w:t>
      </w:r>
      <w:r w:rsidRPr="005E3659">
        <w:rPr>
          <w:rFonts w:asciiTheme="minorHAnsi" w:eastAsia="Times New Roman" w:hAnsiTheme="minorHAnsi" w:cstheme="minorHAnsi"/>
          <w:bCs/>
          <w:color w:val="000000"/>
          <w:sz w:val="24"/>
          <w:szCs w:val="24"/>
          <w:lang w:eastAsia="pl-PL"/>
        </w:rPr>
        <w:t>;</w:t>
      </w:r>
    </w:p>
    <w:p w14:paraId="7B907D04" w14:textId="67B77B78" w:rsidR="00D45028" w:rsidRPr="005E3659" w:rsidRDefault="00D45028" w:rsidP="009C2DBE">
      <w:pPr>
        <w:shd w:val="clear" w:color="auto" w:fill="FFFFFF"/>
        <w:suppressAutoHyphens/>
        <w:spacing w:after="0" w:line="360" w:lineRule="auto"/>
        <w:ind w:left="720"/>
        <w:contextualSpacing/>
        <w:jc w:val="both"/>
        <w:rPr>
          <w:rFonts w:asciiTheme="minorHAnsi"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f) </w:t>
      </w:r>
      <w:r w:rsidR="00AF2C49" w:rsidRPr="005E3659">
        <w:rPr>
          <w:rFonts w:asciiTheme="minorHAnsi" w:hAnsiTheme="minorHAnsi" w:cstheme="minorHAnsi"/>
          <w:bCs/>
          <w:color w:val="000000"/>
          <w:sz w:val="24"/>
          <w:szCs w:val="24"/>
          <w:lang w:eastAsia="pl-PL"/>
        </w:rPr>
        <w:t>butelka szklana z bambusową zakrętką 500-600 ml – 200 sztuk;</w:t>
      </w:r>
    </w:p>
    <w:p w14:paraId="2DA04CB3" w14:textId="0508A807" w:rsidR="00D45028" w:rsidRPr="005E3659" w:rsidRDefault="00D45028" w:rsidP="009C2DBE">
      <w:pPr>
        <w:shd w:val="clear" w:color="auto" w:fill="FFFFFF"/>
        <w:suppressAutoHyphens/>
        <w:spacing w:after="0" w:line="360" w:lineRule="auto"/>
        <w:ind w:left="720"/>
        <w:contextualSpacing/>
        <w:jc w:val="both"/>
        <w:rPr>
          <w:rFonts w:asciiTheme="minorHAnsi"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g) </w:t>
      </w:r>
      <w:r w:rsidR="00AF2C49" w:rsidRPr="005E3659">
        <w:rPr>
          <w:rFonts w:asciiTheme="minorHAnsi" w:hAnsiTheme="minorHAnsi" w:cstheme="minorHAnsi"/>
          <w:bCs/>
          <w:color w:val="000000"/>
          <w:sz w:val="24"/>
          <w:szCs w:val="24"/>
          <w:lang w:eastAsia="pl-PL"/>
        </w:rPr>
        <w:t>zagłówek podróżny dmuchany – 200 sztuk;</w:t>
      </w:r>
    </w:p>
    <w:p w14:paraId="2F3A87CE" w14:textId="3822CA91" w:rsidR="00D45028" w:rsidRPr="005E3659" w:rsidRDefault="00D45028" w:rsidP="009C2DBE">
      <w:pPr>
        <w:shd w:val="clear" w:color="auto" w:fill="FFFFFF"/>
        <w:suppressAutoHyphens/>
        <w:spacing w:after="0" w:line="360" w:lineRule="auto"/>
        <w:ind w:left="720"/>
        <w:contextualSpacing/>
        <w:jc w:val="both"/>
        <w:rPr>
          <w:rFonts w:asciiTheme="minorHAnsi" w:hAnsiTheme="minorHAnsi" w:cstheme="minorHAnsi"/>
          <w:bCs/>
          <w:color w:val="000000"/>
          <w:sz w:val="24"/>
          <w:szCs w:val="24"/>
          <w:lang w:eastAsia="pl-PL"/>
        </w:rPr>
      </w:pPr>
      <w:r w:rsidRPr="005E3659">
        <w:rPr>
          <w:rFonts w:asciiTheme="minorHAnsi" w:hAnsiTheme="minorHAnsi" w:cstheme="minorHAnsi"/>
          <w:bCs/>
          <w:color w:val="000000"/>
          <w:sz w:val="24"/>
          <w:szCs w:val="24"/>
          <w:lang w:eastAsia="pl-PL"/>
        </w:rPr>
        <w:t xml:space="preserve">h) </w:t>
      </w:r>
      <w:r w:rsidR="00AF2C49" w:rsidRPr="005E3659">
        <w:rPr>
          <w:rFonts w:asciiTheme="minorHAnsi" w:hAnsiTheme="minorHAnsi" w:cstheme="minorHAnsi"/>
          <w:bCs/>
          <w:color w:val="000000"/>
          <w:sz w:val="24"/>
          <w:szCs w:val="24"/>
          <w:lang w:eastAsia="pl-PL"/>
        </w:rPr>
        <w:t>parasol składany – 200 sztuk;</w:t>
      </w:r>
    </w:p>
    <w:p w14:paraId="5CCEDD7A" w14:textId="2360B298" w:rsidR="00AF2C49" w:rsidRPr="005E3659" w:rsidRDefault="00AF2C49" w:rsidP="009C2DBE">
      <w:pPr>
        <w:shd w:val="clear" w:color="auto" w:fill="FFFFFF"/>
        <w:suppressAutoHyphens/>
        <w:spacing w:after="0" w:line="360" w:lineRule="auto"/>
        <w:ind w:left="720"/>
        <w:contextualSpacing/>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i) czapka z daszkiem – 200 sztuk.</w:t>
      </w:r>
    </w:p>
    <w:p w14:paraId="34742FCA"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685A2F26"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2</w:t>
      </w:r>
    </w:p>
    <w:p w14:paraId="66CFABAE"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47FA1B1C" w14:textId="3A44C148" w:rsidR="009C2DBE" w:rsidRPr="005E3659" w:rsidRDefault="009C2DBE" w:rsidP="00FD6CEB">
      <w:pPr>
        <w:numPr>
          <w:ilvl w:val="0"/>
          <w:numId w:val="18"/>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Strony ustalają termin wykonania przedmiotu umowy w ciągu </w:t>
      </w:r>
      <w:r w:rsidR="00FD6CEB" w:rsidRPr="005E3659">
        <w:rPr>
          <w:rFonts w:asciiTheme="minorHAnsi" w:eastAsia="Times New Roman" w:hAnsiTheme="minorHAnsi" w:cstheme="minorHAnsi"/>
          <w:bCs/>
          <w:color w:val="000000"/>
          <w:sz w:val="24"/>
          <w:szCs w:val="24"/>
          <w:lang w:eastAsia="pl-PL"/>
        </w:rPr>
        <w:t>14 dni roboczych od dnia zawarcia umowy, ale nie później niż do 31 lipca 2024 r.</w:t>
      </w:r>
    </w:p>
    <w:p w14:paraId="60EEE666" w14:textId="77777777" w:rsidR="009C2DBE" w:rsidRPr="005E3659" w:rsidRDefault="009C2DBE" w:rsidP="009C2DBE">
      <w:pPr>
        <w:numPr>
          <w:ilvl w:val="0"/>
          <w:numId w:val="18"/>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Wykonawca poinformuje Zamawiającego o planowanym terminie dostarczenia wykonanego przedmiotu umowy do siedziby Zamawiającego z wyprzedzeniem co najmniej 2 dni roboczych (nie mniej niż 48 godzin) przed planowanym terminem dostarczenia. </w:t>
      </w:r>
    </w:p>
    <w:p w14:paraId="4809C01B" w14:textId="77777777" w:rsidR="009C2DBE" w:rsidRPr="005E3659" w:rsidRDefault="009C2DBE" w:rsidP="009C2DBE">
      <w:pPr>
        <w:numPr>
          <w:ilvl w:val="0"/>
          <w:numId w:val="18"/>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Termin, miejsce i godzina dostarczenia przedmiotu umowy zostaną uzgodnione z Zamawiającym. </w:t>
      </w:r>
    </w:p>
    <w:p w14:paraId="391B989C" w14:textId="77777777" w:rsidR="009C2DBE" w:rsidRPr="005E3659" w:rsidRDefault="009C2DBE" w:rsidP="009C2DBE">
      <w:pPr>
        <w:numPr>
          <w:ilvl w:val="0"/>
          <w:numId w:val="18"/>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Wykonawca zostaje zobligowany do rozładunku dostarczonego przedmiotu umowy w miejsce wskazane przez Zamawiającego (pomieszczenia Pałacu Branickich w Białymstoku). </w:t>
      </w:r>
    </w:p>
    <w:p w14:paraId="72BA797A" w14:textId="77777777" w:rsidR="009C2DBE" w:rsidRPr="005E3659" w:rsidRDefault="009C2DBE" w:rsidP="009C2DBE">
      <w:pPr>
        <w:numPr>
          <w:ilvl w:val="0"/>
          <w:numId w:val="18"/>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Dostarczenie wykonanego przedmiotu umowy do siedziby Zamawiającego nastąpi w dniu roboczym u Zamawiającego, w godzinach pracy Zamawiającego, tj. między godz. 7.30 a 15.30. </w:t>
      </w:r>
    </w:p>
    <w:p w14:paraId="76D3313B" w14:textId="77777777" w:rsidR="009C2DBE" w:rsidRPr="005E3659" w:rsidRDefault="009C2DBE" w:rsidP="009C2DBE">
      <w:pPr>
        <w:numPr>
          <w:ilvl w:val="0"/>
          <w:numId w:val="18"/>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Dostawa materiałów promocyjnych musi być zrealizowana jednorazowo. </w:t>
      </w:r>
    </w:p>
    <w:p w14:paraId="1F14A4A3" w14:textId="77777777" w:rsidR="009C2DBE" w:rsidRPr="005E3659" w:rsidRDefault="009C2DBE" w:rsidP="009C2DBE">
      <w:pPr>
        <w:numPr>
          <w:ilvl w:val="0"/>
          <w:numId w:val="18"/>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Dostawa będzie uznana za wykonaną, a niebezpieczeństwo utraty lub uszkodzenia przedmiotu umowy przejdzie na Zamawiającego w chwili, gdy przedmiot umowy zostanie dostarczony i rozładowany we wskazanym miejscu i przyjęty przez Zamawiającego. </w:t>
      </w:r>
    </w:p>
    <w:p w14:paraId="75FCD2F5"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7F3607B9" w14:textId="77777777" w:rsidR="009C2DBE" w:rsidRPr="005E3659" w:rsidRDefault="009C2DBE" w:rsidP="009C2DBE">
      <w:pPr>
        <w:shd w:val="clear" w:color="auto" w:fill="FFFFFF"/>
        <w:suppressAutoHyphens/>
        <w:spacing w:after="0" w:line="240" w:lineRule="auto"/>
        <w:rPr>
          <w:rFonts w:asciiTheme="minorHAnsi" w:eastAsia="Times New Roman" w:hAnsiTheme="minorHAnsi" w:cstheme="minorHAnsi"/>
          <w:bCs/>
          <w:color w:val="000000"/>
          <w:sz w:val="24"/>
          <w:szCs w:val="24"/>
          <w:lang w:eastAsia="pl-PL"/>
        </w:rPr>
      </w:pPr>
    </w:p>
    <w:p w14:paraId="56D334D3"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3</w:t>
      </w:r>
    </w:p>
    <w:p w14:paraId="7F9E5CCA"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795A9EED" w14:textId="62EE4CC7" w:rsidR="009C2DBE" w:rsidRPr="005E3659" w:rsidRDefault="009C2DBE" w:rsidP="009C2DBE">
      <w:pPr>
        <w:numPr>
          <w:ilvl w:val="0"/>
          <w:numId w:val="19"/>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Wykonawca oświadcza, że posiada wszelkie niezbędne umiejętności i wiedzę wymaganą przy projektowaniu, przygotowywaniu i dostawie materiałów promocyjnych i zobowiązuje się do realizacji przedmiotu umowy w sposób profesjonalny, z dołożeniem należytej staranności i przy ścisłej współpracy z Zamawiającym oraz zgodnie z warunkami wykonania usługi zawartymi w zapytaniu ofertowym nr </w:t>
      </w:r>
      <w:r w:rsidR="004D1CD7">
        <w:rPr>
          <w:rFonts w:asciiTheme="minorHAnsi" w:hAnsiTheme="minorHAnsi" w:cstheme="minorHAnsi"/>
          <w:color w:val="000000"/>
          <w:sz w:val="24"/>
          <w:szCs w:val="24"/>
          <w:lang w:eastAsia="pl-PL"/>
        </w:rPr>
        <w:t>AWM/ERAS/03</w:t>
      </w:r>
      <w:r w:rsidR="00D45028" w:rsidRPr="005E3659">
        <w:rPr>
          <w:rFonts w:asciiTheme="minorHAnsi" w:hAnsiTheme="minorHAnsi" w:cstheme="minorHAnsi"/>
          <w:color w:val="000000"/>
          <w:sz w:val="24"/>
          <w:szCs w:val="24"/>
          <w:lang w:eastAsia="pl-PL"/>
        </w:rPr>
        <w:t>/202</w:t>
      </w:r>
      <w:r w:rsidR="00AF2C49" w:rsidRPr="005E3659">
        <w:rPr>
          <w:rFonts w:asciiTheme="minorHAnsi" w:hAnsiTheme="minorHAnsi" w:cstheme="minorHAnsi"/>
          <w:color w:val="000000"/>
          <w:sz w:val="24"/>
          <w:szCs w:val="24"/>
          <w:lang w:eastAsia="pl-PL"/>
        </w:rPr>
        <w:t>4</w:t>
      </w:r>
      <w:r w:rsidR="00D45028" w:rsidRPr="005E3659">
        <w:rPr>
          <w:rFonts w:asciiTheme="minorHAnsi" w:hAnsiTheme="minorHAnsi" w:cstheme="minorHAnsi"/>
          <w:color w:val="000000"/>
          <w:sz w:val="24"/>
          <w:szCs w:val="24"/>
          <w:lang w:eastAsia="pl-PL"/>
        </w:rPr>
        <w:t>/TM</w:t>
      </w:r>
      <w:r w:rsidRPr="005E3659">
        <w:rPr>
          <w:rFonts w:asciiTheme="minorHAnsi" w:eastAsia="Times New Roman" w:hAnsiTheme="minorHAnsi" w:cstheme="minorHAnsi"/>
          <w:bCs/>
          <w:sz w:val="24"/>
          <w:szCs w:val="24"/>
          <w:lang w:eastAsia="pl-PL"/>
        </w:rPr>
        <w:t>.</w:t>
      </w:r>
    </w:p>
    <w:p w14:paraId="248FD985" w14:textId="77777777" w:rsidR="009C2DBE" w:rsidRPr="005E3659" w:rsidRDefault="009C2DBE" w:rsidP="009C2DBE">
      <w:pPr>
        <w:numPr>
          <w:ilvl w:val="0"/>
          <w:numId w:val="19"/>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Zamawiający zobowiązuje się do udostępnienia Wykonawcy niezbędnych informacji mogących stanowić pomoc w prawidłowej realizacji umowy. </w:t>
      </w:r>
    </w:p>
    <w:p w14:paraId="3D987AB0" w14:textId="77777777" w:rsidR="009C2DBE" w:rsidRPr="005E3659" w:rsidRDefault="009C2DBE" w:rsidP="009C2DBE">
      <w:pPr>
        <w:numPr>
          <w:ilvl w:val="0"/>
          <w:numId w:val="19"/>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 przypadku wykonywania poszczególnych działań w ramach realizacji przedmiotu umowy przez podwykonawców, Wykonawca odpowiada za działania podwykonawców jak za własne działania. </w:t>
      </w:r>
    </w:p>
    <w:p w14:paraId="1DA794B2"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41003393"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3FC7701C"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4</w:t>
      </w:r>
    </w:p>
    <w:p w14:paraId="6124B69D"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587E9A12" w14:textId="77777777" w:rsidR="009C2DBE" w:rsidRPr="005E3659" w:rsidRDefault="009C2DBE" w:rsidP="009C2DBE">
      <w:pPr>
        <w:numPr>
          <w:ilvl w:val="0"/>
          <w:numId w:val="20"/>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Wykonawca zobowiązuje się do bieżącej współpracy z Zamawiającym, a Zamawiający zapewni możliwość konsultacji z pracownikiem Uniwersytetu Medycznego w Białymstoku w kwestiach dotyczących wszelkich etapów realizacji przedmiotu zamówienia.</w:t>
      </w:r>
    </w:p>
    <w:p w14:paraId="0BE99A1B" w14:textId="77777777" w:rsidR="009C2DBE" w:rsidRPr="005E3659" w:rsidRDefault="009C2DBE" w:rsidP="009C2DBE">
      <w:pPr>
        <w:numPr>
          <w:ilvl w:val="0"/>
          <w:numId w:val="20"/>
        </w:numPr>
        <w:shd w:val="clear" w:color="auto" w:fill="FFFFFF"/>
        <w:suppressAutoHyphens/>
        <w:spacing w:before="144" w:after="288" w:line="240" w:lineRule="auto"/>
        <w:jc w:val="both"/>
        <w:rPr>
          <w:rFonts w:asciiTheme="minorHAnsi" w:eastAsia="Times New Roman" w:hAnsiTheme="minorHAnsi" w:cstheme="minorHAnsi"/>
          <w:sz w:val="24"/>
          <w:szCs w:val="24"/>
          <w:lang w:eastAsia="pl-PL"/>
        </w:rPr>
      </w:pPr>
      <w:r w:rsidRPr="005E3659">
        <w:rPr>
          <w:rFonts w:asciiTheme="minorHAnsi" w:eastAsia="Times New Roman" w:hAnsiTheme="minorHAnsi" w:cstheme="minorHAnsi"/>
          <w:color w:val="000000"/>
          <w:sz w:val="24"/>
          <w:szCs w:val="24"/>
          <w:lang w:eastAsia="pl-PL"/>
        </w:rPr>
        <w:t xml:space="preserve">Osobami wyznaczonymi do realizacji </w:t>
      </w:r>
      <w:r w:rsidRPr="005E3659">
        <w:rPr>
          <w:rFonts w:asciiTheme="minorHAnsi" w:eastAsia="Times New Roman" w:hAnsiTheme="minorHAnsi" w:cstheme="minorHAnsi"/>
          <w:sz w:val="24"/>
          <w:szCs w:val="24"/>
          <w:lang w:eastAsia="pl-PL"/>
        </w:rPr>
        <w:t>przedmiotowego zamówienia są:</w:t>
      </w:r>
    </w:p>
    <w:p w14:paraId="1BC9B110" w14:textId="77777777" w:rsidR="009C2DBE" w:rsidRPr="005E3659" w:rsidRDefault="009C2DBE" w:rsidP="009C2DBE">
      <w:pPr>
        <w:shd w:val="clear" w:color="auto" w:fill="FFFFFF"/>
        <w:suppressAutoHyphens/>
        <w:spacing w:before="144" w:after="288" w:line="240" w:lineRule="auto"/>
        <w:ind w:left="720"/>
        <w:jc w:val="both"/>
        <w:rPr>
          <w:rFonts w:asciiTheme="minorHAnsi" w:eastAsia="Times New Roman" w:hAnsiTheme="minorHAnsi" w:cstheme="minorHAnsi"/>
          <w:sz w:val="24"/>
          <w:szCs w:val="24"/>
          <w:lang w:eastAsia="pl-PL"/>
        </w:rPr>
      </w:pPr>
      <w:r w:rsidRPr="005E3659">
        <w:rPr>
          <w:rFonts w:asciiTheme="minorHAnsi" w:eastAsia="Times New Roman" w:hAnsiTheme="minorHAnsi" w:cstheme="minorHAnsi"/>
          <w:sz w:val="24"/>
          <w:szCs w:val="24"/>
          <w:lang w:eastAsia="pl-PL"/>
        </w:rPr>
        <w:t>- ze strony Zamawiającego – _______________, nr telefonu ______________, adres e-mail: _________________________</w:t>
      </w:r>
    </w:p>
    <w:p w14:paraId="239A6F95" w14:textId="77777777" w:rsidR="009C2DBE" w:rsidRPr="005E3659" w:rsidRDefault="009C2DBE" w:rsidP="009C2DBE">
      <w:pPr>
        <w:shd w:val="clear" w:color="auto" w:fill="FFFFFF"/>
        <w:suppressAutoHyphens/>
        <w:spacing w:before="144" w:after="288" w:line="240" w:lineRule="auto"/>
        <w:ind w:left="720"/>
        <w:jc w:val="both"/>
        <w:rPr>
          <w:rFonts w:asciiTheme="minorHAnsi" w:eastAsia="Times New Roman" w:hAnsiTheme="minorHAnsi" w:cstheme="minorHAnsi"/>
          <w:sz w:val="24"/>
          <w:szCs w:val="24"/>
          <w:lang w:eastAsia="pl-PL"/>
        </w:rPr>
      </w:pPr>
      <w:r w:rsidRPr="005E3659">
        <w:rPr>
          <w:rFonts w:asciiTheme="minorHAnsi" w:eastAsia="Times New Roman" w:hAnsiTheme="minorHAnsi" w:cstheme="minorHAnsi"/>
          <w:sz w:val="24"/>
          <w:szCs w:val="24"/>
          <w:lang w:eastAsia="pl-PL"/>
        </w:rPr>
        <w:t>- ze strony Wykonawcy – _______________, nr telefonu ______________, adres e-mail: _________________________</w:t>
      </w:r>
    </w:p>
    <w:p w14:paraId="76B76684" w14:textId="28A406BE" w:rsidR="009C2DBE" w:rsidRPr="005E3659" w:rsidRDefault="009C2DBE" w:rsidP="009C2DBE">
      <w:pPr>
        <w:numPr>
          <w:ilvl w:val="0"/>
          <w:numId w:val="20"/>
        </w:numPr>
        <w:tabs>
          <w:tab w:val="left" w:pos="360"/>
        </w:tabs>
        <w:suppressAutoHyphens/>
        <w:overflowPunct w:val="0"/>
        <w:autoSpaceDE w:val="0"/>
        <w:spacing w:after="0" w:line="240" w:lineRule="auto"/>
        <w:contextualSpacing/>
        <w:jc w:val="both"/>
        <w:textAlignment w:val="baseline"/>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 xml:space="preserve">W ramach wynagrodzenia wskazanego w § 8 ust. 1 niniejszej umowy, Wykonawca przenosi na </w:t>
      </w:r>
      <w:r w:rsidRPr="005E3659">
        <w:rPr>
          <w:rFonts w:asciiTheme="minorHAnsi" w:eastAsia="Times New Roman" w:hAnsiTheme="minorHAnsi" w:cstheme="minorHAnsi"/>
          <w:bCs/>
          <w:iCs/>
          <w:sz w:val="24"/>
          <w:szCs w:val="24"/>
          <w:lang w:eastAsia="ar-SA"/>
        </w:rPr>
        <w:t xml:space="preserve">Zamawiającego </w:t>
      </w:r>
      <w:r w:rsidRPr="005E3659">
        <w:rPr>
          <w:rFonts w:asciiTheme="minorHAnsi" w:eastAsia="Times New Roman" w:hAnsiTheme="minorHAnsi" w:cstheme="minorHAnsi"/>
          <w:sz w:val="24"/>
          <w:szCs w:val="24"/>
          <w:lang w:eastAsia="ar-SA"/>
        </w:rPr>
        <w:t xml:space="preserve">pełnię przysługujących mu autorskich praw majątkowych do powstałych utworów - co uprawnia </w:t>
      </w:r>
      <w:r w:rsidRPr="005E3659">
        <w:rPr>
          <w:rFonts w:asciiTheme="minorHAnsi" w:eastAsia="Times New Roman" w:hAnsiTheme="minorHAnsi" w:cstheme="minorHAnsi"/>
          <w:bCs/>
          <w:iCs/>
          <w:sz w:val="24"/>
          <w:szCs w:val="24"/>
          <w:lang w:eastAsia="ar-SA"/>
        </w:rPr>
        <w:t xml:space="preserve">Zamawiającego </w:t>
      </w:r>
      <w:r w:rsidRPr="005E3659">
        <w:rPr>
          <w:rFonts w:asciiTheme="minorHAnsi" w:eastAsia="Times New Roman" w:hAnsiTheme="minorHAnsi" w:cstheme="minorHAnsi"/>
          <w:sz w:val="24"/>
          <w:szCs w:val="24"/>
          <w:lang w:eastAsia="ar-SA"/>
        </w:rPr>
        <w:t xml:space="preserve">do wyłącznego korzystania i rozporządzania </w:t>
      </w:r>
      <w:r w:rsidR="00E77992" w:rsidRPr="005E3659">
        <w:rPr>
          <w:rFonts w:asciiTheme="minorHAnsi" w:eastAsia="Times New Roman" w:hAnsiTheme="minorHAnsi" w:cstheme="minorHAnsi"/>
          <w:bCs/>
          <w:iCs/>
          <w:sz w:val="24"/>
          <w:szCs w:val="24"/>
          <w:lang w:eastAsia="ar-SA"/>
        </w:rPr>
        <w:t>projektami</w:t>
      </w:r>
      <w:r w:rsidRPr="005E3659">
        <w:rPr>
          <w:rFonts w:asciiTheme="minorHAnsi" w:eastAsia="Times New Roman" w:hAnsiTheme="minorHAnsi" w:cstheme="minorHAnsi"/>
          <w:bCs/>
          <w:iCs/>
          <w:sz w:val="24"/>
          <w:szCs w:val="24"/>
          <w:lang w:eastAsia="ar-SA"/>
        </w:rPr>
        <w:t xml:space="preserve"> </w:t>
      </w:r>
      <w:r w:rsidRPr="005E3659">
        <w:rPr>
          <w:rFonts w:asciiTheme="minorHAnsi" w:eastAsia="Times New Roman" w:hAnsiTheme="minorHAnsi" w:cstheme="minorHAnsi"/>
          <w:sz w:val="24"/>
          <w:szCs w:val="24"/>
          <w:lang w:eastAsia="ar-SA"/>
        </w:rPr>
        <w:t>wraz z wyłącznym prawem do udzielania zezwoleń na wykonywanie zależnego prawa autorskiego, do nieograniczonego w czasie korzystania i rozporządzania utworami w Polsce i za granicą.</w:t>
      </w:r>
    </w:p>
    <w:p w14:paraId="74E4C96A" w14:textId="77777777" w:rsidR="009C2DBE" w:rsidRPr="005E3659" w:rsidRDefault="009C2DBE" w:rsidP="009C2DBE">
      <w:pPr>
        <w:numPr>
          <w:ilvl w:val="0"/>
          <w:numId w:val="20"/>
        </w:numPr>
        <w:tabs>
          <w:tab w:val="left" w:pos="360"/>
        </w:tabs>
        <w:suppressAutoHyphens/>
        <w:overflowPunct w:val="0"/>
        <w:autoSpaceDE w:val="0"/>
        <w:spacing w:after="0" w:line="240" w:lineRule="auto"/>
        <w:contextualSpacing/>
        <w:jc w:val="both"/>
        <w:textAlignment w:val="baseline"/>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 xml:space="preserve">Przeniesienie prawa autorskiego, o którym mowa w ust. 1, obejmuje następujące pola eksploatacji: </w:t>
      </w:r>
    </w:p>
    <w:p w14:paraId="080FE444" w14:textId="77777777" w:rsidR="009C2DBE" w:rsidRPr="005E3659" w:rsidRDefault="009C2DBE" w:rsidP="009C2DBE">
      <w:pPr>
        <w:numPr>
          <w:ilvl w:val="1"/>
          <w:numId w:val="21"/>
        </w:numPr>
        <w:tabs>
          <w:tab w:val="num" w:pos="1134"/>
        </w:tabs>
        <w:suppressAutoHyphens/>
        <w:spacing w:after="0" w:line="240" w:lineRule="auto"/>
        <w:ind w:left="1134" w:hanging="567"/>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64B4C8D0" w14:textId="77777777" w:rsidR="009C2DBE" w:rsidRPr="005E3659" w:rsidRDefault="009C2DBE" w:rsidP="009C2DBE">
      <w:pPr>
        <w:numPr>
          <w:ilvl w:val="1"/>
          <w:numId w:val="21"/>
        </w:numPr>
        <w:tabs>
          <w:tab w:val="num" w:pos="1134"/>
        </w:tabs>
        <w:suppressAutoHyphens/>
        <w:spacing w:after="0" w:line="240" w:lineRule="auto"/>
        <w:ind w:left="1134" w:hanging="567"/>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wprowadzanie do obrotu, użyczanie lub najem oryginału albo egzemplarzy,</w:t>
      </w:r>
    </w:p>
    <w:p w14:paraId="0688B1AD" w14:textId="77777777" w:rsidR="009C2DBE" w:rsidRPr="005E3659" w:rsidRDefault="009C2DBE" w:rsidP="009C2DBE">
      <w:pPr>
        <w:numPr>
          <w:ilvl w:val="1"/>
          <w:numId w:val="21"/>
        </w:numPr>
        <w:tabs>
          <w:tab w:val="num" w:pos="1134"/>
        </w:tabs>
        <w:suppressAutoHyphens/>
        <w:spacing w:after="0" w:line="240" w:lineRule="auto"/>
        <w:ind w:left="1134" w:hanging="567"/>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lastRenderedPageBreak/>
        <w:t>tworzenie nowych wersji, opracowań i adaptacji (tłumaczenie, przystosowanie, zmianę układu lub jakiekolwiek inne zmiany),</w:t>
      </w:r>
    </w:p>
    <w:p w14:paraId="4514F2B8" w14:textId="77777777" w:rsidR="009C2DBE" w:rsidRPr="005E3659" w:rsidRDefault="009C2DBE" w:rsidP="009C2DBE">
      <w:pPr>
        <w:numPr>
          <w:ilvl w:val="1"/>
          <w:numId w:val="21"/>
        </w:numPr>
        <w:tabs>
          <w:tab w:val="num" w:pos="1134"/>
        </w:tabs>
        <w:suppressAutoHyphens/>
        <w:spacing w:after="0" w:line="240" w:lineRule="auto"/>
        <w:ind w:left="1134" w:hanging="567"/>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4FB05183" w14:textId="77777777" w:rsidR="009C2DBE" w:rsidRPr="005E3659" w:rsidRDefault="009C2DBE" w:rsidP="009C2DBE">
      <w:pPr>
        <w:numPr>
          <w:ilvl w:val="1"/>
          <w:numId w:val="21"/>
        </w:numPr>
        <w:tabs>
          <w:tab w:val="num" w:pos="1134"/>
        </w:tabs>
        <w:suppressAutoHyphens/>
        <w:spacing w:after="0" w:line="240" w:lineRule="auto"/>
        <w:ind w:left="1134" w:hanging="567"/>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rozpowszechnianie w sieci Internet oraz w sieciach zamkniętych,</w:t>
      </w:r>
    </w:p>
    <w:p w14:paraId="3A33F22C" w14:textId="77777777" w:rsidR="009C2DBE" w:rsidRPr="005E3659" w:rsidRDefault="009C2DBE" w:rsidP="009C2DBE">
      <w:pPr>
        <w:numPr>
          <w:ilvl w:val="1"/>
          <w:numId w:val="21"/>
        </w:numPr>
        <w:tabs>
          <w:tab w:val="num" w:pos="1134"/>
        </w:tabs>
        <w:suppressAutoHyphens/>
        <w:spacing w:after="0" w:line="240" w:lineRule="auto"/>
        <w:ind w:left="1134" w:hanging="567"/>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nadawanie za pomocą fonii lub wizji, w sposób bezprzewodowy (drogą naziemną i satelitarną) lub w sposób przewodowy, w dowolnym systemie i standardzie, w tym także poprzez sieci kablowe i platformy cyfrowe,</w:t>
      </w:r>
    </w:p>
    <w:p w14:paraId="75DE44D1" w14:textId="77777777" w:rsidR="009C2DBE" w:rsidRPr="005E3659" w:rsidRDefault="009C2DBE" w:rsidP="009C2DBE">
      <w:pPr>
        <w:numPr>
          <w:ilvl w:val="1"/>
          <w:numId w:val="21"/>
        </w:numPr>
        <w:tabs>
          <w:tab w:val="num" w:pos="1134"/>
        </w:tabs>
        <w:suppressAutoHyphens/>
        <w:spacing w:after="0" w:line="240" w:lineRule="auto"/>
        <w:ind w:left="1134" w:hanging="567"/>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prawo do określania nazwy utworów, pod którymi będą one wykorzystywane lub rozpowszechniane, w tym nazw handlowych, włączając w to prawo do zarejestrowania na swoją rzecz znaków towarowych, którymi oznaczone będą utwory lub znaków towarowych wykorzystanych w utworach,</w:t>
      </w:r>
    </w:p>
    <w:p w14:paraId="6B030706" w14:textId="77777777" w:rsidR="009C2DBE" w:rsidRPr="005E3659" w:rsidRDefault="009C2DBE" w:rsidP="009C2DBE">
      <w:pPr>
        <w:numPr>
          <w:ilvl w:val="1"/>
          <w:numId w:val="21"/>
        </w:numPr>
        <w:tabs>
          <w:tab w:val="num" w:pos="1134"/>
        </w:tabs>
        <w:suppressAutoHyphens/>
        <w:spacing w:after="0" w:line="240" w:lineRule="auto"/>
        <w:ind w:left="1134" w:hanging="567"/>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E31702E" w14:textId="77777777" w:rsidR="009C2DBE" w:rsidRPr="005E3659" w:rsidRDefault="009C2DBE" w:rsidP="009C2DBE">
      <w:pPr>
        <w:numPr>
          <w:ilvl w:val="1"/>
          <w:numId w:val="21"/>
        </w:numPr>
        <w:tabs>
          <w:tab w:val="num" w:pos="1134"/>
        </w:tabs>
        <w:suppressAutoHyphens/>
        <w:spacing w:after="0" w:line="240" w:lineRule="auto"/>
        <w:ind w:left="1134" w:hanging="567"/>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prawo do rozporządzania opracowaniami utworów oraz prawo udostępniania ich do korzystania, w tym udzielania licencji na rzecz osób trzecich, na wszystkich wymienionych powyżej polach eksploatacji.</w:t>
      </w:r>
    </w:p>
    <w:p w14:paraId="79A9906A" w14:textId="77777777" w:rsidR="009C2DBE" w:rsidRPr="005E3659" w:rsidRDefault="009C2DBE" w:rsidP="009C2DBE">
      <w:pPr>
        <w:numPr>
          <w:ilvl w:val="0"/>
          <w:numId w:val="20"/>
        </w:numPr>
        <w:suppressAutoHyphens/>
        <w:spacing w:after="0" w:line="240" w:lineRule="auto"/>
        <w:contextualSpacing/>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niewskazanych polach eksploatacji na rzecz Zamawiającego – na warunkach takich jak określone w niniejszej Umowie.</w:t>
      </w:r>
    </w:p>
    <w:p w14:paraId="79162E83" w14:textId="77777777" w:rsidR="009C2DBE" w:rsidRPr="005E3659" w:rsidRDefault="009C2DBE" w:rsidP="009C2DBE">
      <w:pPr>
        <w:numPr>
          <w:ilvl w:val="0"/>
          <w:numId w:val="20"/>
        </w:numPr>
        <w:suppressAutoHyphens/>
        <w:spacing w:after="0" w:line="240" w:lineRule="auto"/>
        <w:contextualSpacing/>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 xml:space="preserve">Przeniesienie całości praw autorskich na rzecz Zamawiającego na wszystkich wymienionych polach eksploatacji zostaje dokonane w ramach wynagrodzenia wskazanego w § 8 Umowy, tzn. bez odrębnego wynagrodzenia. </w:t>
      </w:r>
    </w:p>
    <w:p w14:paraId="6303491B" w14:textId="77777777" w:rsidR="009C2DBE" w:rsidRPr="005E3659" w:rsidRDefault="009C2DBE" w:rsidP="009C2DBE">
      <w:pPr>
        <w:numPr>
          <w:ilvl w:val="0"/>
          <w:numId w:val="20"/>
        </w:numPr>
        <w:suppressAutoHyphens/>
        <w:spacing w:after="0" w:line="240" w:lineRule="auto"/>
        <w:contextualSpacing/>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 xml:space="preserve">Wykonawca oświadcza, że wykonane i dostarczone utwory są wolne od wad fizycznych </w:t>
      </w:r>
      <w:r w:rsidRPr="005E3659">
        <w:rPr>
          <w:rFonts w:asciiTheme="minorHAnsi" w:eastAsia="Times New Roman" w:hAnsiTheme="minorHAnsi" w:cstheme="minorHAnsi"/>
          <w:sz w:val="24"/>
          <w:szCs w:val="24"/>
          <w:lang w:eastAsia="ar-SA"/>
        </w:rPr>
        <w:br/>
        <w:t>i prawnych, oraz że Wykonawcy służą wyłączne majątkowe prawa autorskie do utworów w zakresie koniecznym do przeniesienia tych praw na Zamawiającego oraz, że prawa te nie są w żaden sposób ograniczone. Nadto Wykonawca oświadcza, że rozporządzenie utworami nie narusza żadnych praw własności przemysłowej i intelektualnej, w szczególności: praw patentowych, praw autorskich i praw do znaków towarowych.</w:t>
      </w:r>
    </w:p>
    <w:p w14:paraId="101871D8" w14:textId="77777777" w:rsidR="009C2DBE" w:rsidRPr="005E3659" w:rsidRDefault="009C2DBE" w:rsidP="009C2DBE">
      <w:pPr>
        <w:numPr>
          <w:ilvl w:val="0"/>
          <w:numId w:val="20"/>
        </w:numPr>
        <w:suppressAutoHyphens/>
        <w:spacing w:after="0" w:line="240" w:lineRule="auto"/>
        <w:contextualSpacing/>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Strony ustalają, że gdyby okazało się, iż osoba trzecia zgłasza roszczenia do utworów,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14D42790" w14:textId="77777777" w:rsidR="009C2DBE" w:rsidRPr="005E3659" w:rsidRDefault="009C2DBE" w:rsidP="009C2DBE">
      <w:pPr>
        <w:numPr>
          <w:ilvl w:val="0"/>
          <w:numId w:val="20"/>
        </w:numPr>
        <w:suppressAutoHyphens/>
        <w:spacing w:after="0" w:line="240" w:lineRule="auto"/>
        <w:contextualSpacing/>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lastRenderedPageBreak/>
        <w:t>Jeżeli utwory mają wady prawne lub zajdą zdarzenia, o których mowa powyżej, uniemożliwiające korzystanie z utworów i z przysługujących Zamawiającemu praw, Wykonawca zobowiązany jest do dostarczenia w wyznaczonym przez Zamawiającego terminie, na koszt Wykonawcy, innych wersji utworów wolnych od wad, spełniających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29FE8CB7" w14:textId="6BC9A507" w:rsidR="009C2DBE" w:rsidRPr="005E3659" w:rsidRDefault="009C2DBE" w:rsidP="009C2DBE">
      <w:pPr>
        <w:numPr>
          <w:ilvl w:val="0"/>
          <w:numId w:val="20"/>
        </w:numPr>
        <w:suppressAutoHyphens/>
        <w:spacing w:after="0" w:line="240" w:lineRule="auto"/>
        <w:contextualSpacing/>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Przez produkt wadliwy Zamawiający rozumie w szczególności wykonanie materiałów promocyjnych w sposób niezgodny</w:t>
      </w:r>
      <w:r w:rsidR="003C40E8" w:rsidRPr="005E3659">
        <w:rPr>
          <w:rFonts w:asciiTheme="minorHAnsi" w:eastAsia="Times New Roman" w:hAnsiTheme="minorHAnsi" w:cstheme="minorHAnsi"/>
          <w:sz w:val="24"/>
          <w:szCs w:val="24"/>
          <w:lang w:eastAsia="ar-SA"/>
        </w:rPr>
        <w:t xml:space="preserve"> z zapytaniem ofertowym nr </w:t>
      </w:r>
      <w:r w:rsidR="004D1CD7">
        <w:rPr>
          <w:rFonts w:asciiTheme="minorHAnsi" w:eastAsia="Times New Roman" w:hAnsiTheme="minorHAnsi" w:cstheme="minorHAnsi"/>
          <w:sz w:val="24"/>
          <w:szCs w:val="24"/>
          <w:lang w:eastAsia="ar-SA"/>
        </w:rPr>
        <w:t>AWM/ERAS/03/2024/TM</w:t>
      </w:r>
      <w:r w:rsidRPr="005E3659">
        <w:rPr>
          <w:rFonts w:asciiTheme="minorHAnsi" w:eastAsia="Times New Roman" w:hAnsiTheme="minorHAnsi" w:cstheme="minorHAnsi"/>
          <w:sz w:val="24"/>
          <w:szCs w:val="24"/>
          <w:lang w:eastAsia="ar-SA"/>
        </w:rPr>
        <w:t>.</w:t>
      </w:r>
    </w:p>
    <w:p w14:paraId="2569144F" w14:textId="77777777" w:rsidR="009C2DBE" w:rsidRPr="005E3659" w:rsidRDefault="009C2DBE" w:rsidP="009C2DBE">
      <w:pPr>
        <w:numPr>
          <w:ilvl w:val="0"/>
          <w:numId w:val="20"/>
        </w:numPr>
        <w:suppressAutoHyphens/>
        <w:spacing w:after="0" w:line="240" w:lineRule="auto"/>
        <w:contextualSpacing/>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Wykonawca zobowiązuje się, iż nie będzie wykonywał przysługujących mu praw do utworów w sposób ograniczający Zamawiającego w wykonywaniu praw do utworów.</w:t>
      </w:r>
    </w:p>
    <w:p w14:paraId="4B3CEDA5" w14:textId="77777777" w:rsidR="009C2DBE" w:rsidRPr="005E3659" w:rsidRDefault="009C2DBE" w:rsidP="009C2DBE">
      <w:pPr>
        <w:numPr>
          <w:ilvl w:val="0"/>
          <w:numId w:val="20"/>
        </w:numPr>
        <w:suppressAutoHyphens/>
        <w:spacing w:after="0" w:line="240" w:lineRule="auto"/>
        <w:contextualSpacing/>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Wykonawca zobowiązuje się do nierejestrowania jako znaków towarowych, w imieniu własnym lub na rzecz innych podmiotów, utworów graficznych, słownych lub audiowizualnych stanowiących elementy utworów objętych Umową.</w:t>
      </w:r>
    </w:p>
    <w:p w14:paraId="7B75AFB3" w14:textId="77777777" w:rsidR="009C2DBE" w:rsidRPr="005E3659" w:rsidRDefault="009C2DBE" w:rsidP="009C2DBE">
      <w:pPr>
        <w:numPr>
          <w:ilvl w:val="0"/>
          <w:numId w:val="20"/>
        </w:numPr>
        <w:suppressAutoHyphens/>
        <w:spacing w:after="0" w:line="240" w:lineRule="auto"/>
        <w:contextualSpacing/>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Wykonawca upoważnia Zamawiającego do dysponowania w imieniu Wykonawcy autorskimi prawami osobistymi.</w:t>
      </w:r>
    </w:p>
    <w:p w14:paraId="6CE26148" w14:textId="77777777" w:rsidR="00224D96" w:rsidRPr="005E3659" w:rsidRDefault="00224D96" w:rsidP="00224D96">
      <w:pPr>
        <w:pStyle w:val="Akapitzlist"/>
        <w:numPr>
          <w:ilvl w:val="0"/>
          <w:numId w:val="20"/>
        </w:numPr>
        <w:tabs>
          <w:tab w:val="left" w:pos="284"/>
        </w:tabs>
        <w:spacing w:after="0" w:line="240" w:lineRule="auto"/>
        <w:jc w:val="both"/>
        <w:rPr>
          <w:rFonts w:asciiTheme="minorHAnsi" w:hAnsiTheme="minorHAnsi" w:cstheme="minorHAnsi"/>
          <w:sz w:val="24"/>
          <w:szCs w:val="24"/>
        </w:rPr>
      </w:pPr>
      <w:r w:rsidRPr="005E3659">
        <w:rPr>
          <w:rFonts w:asciiTheme="minorHAnsi" w:hAnsiTheme="minorHAnsi" w:cstheme="minorHAnsi"/>
          <w:sz w:val="24"/>
          <w:szCs w:val="24"/>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14:paraId="43BAFFB7"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strike/>
          <w:sz w:val="24"/>
          <w:szCs w:val="24"/>
          <w:lang w:eastAsia="pl-PL"/>
        </w:rPr>
      </w:pPr>
    </w:p>
    <w:p w14:paraId="77F0F35B"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strike/>
          <w:sz w:val="24"/>
          <w:szCs w:val="24"/>
          <w:lang w:eastAsia="pl-PL"/>
        </w:rPr>
      </w:pPr>
    </w:p>
    <w:p w14:paraId="71B4EF21"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sz w:val="24"/>
          <w:szCs w:val="24"/>
          <w:lang w:eastAsia="pl-PL"/>
        </w:rPr>
      </w:pPr>
      <w:r w:rsidRPr="005E3659">
        <w:rPr>
          <w:rFonts w:asciiTheme="minorHAnsi" w:eastAsia="Times New Roman" w:hAnsiTheme="minorHAnsi" w:cstheme="minorHAnsi"/>
          <w:bCs/>
          <w:sz w:val="24"/>
          <w:szCs w:val="24"/>
          <w:lang w:eastAsia="pl-PL"/>
        </w:rPr>
        <w:t>§ 5</w:t>
      </w:r>
    </w:p>
    <w:p w14:paraId="4546B59B"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strike/>
          <w:sz w:val="24"/>
          <w:szCs w:val="24"/>
          <w:lang w:eastAsia="pl-PL"/>
        </w:rPr>
      </w:pPr>
    </w:p>
    <w:p w14:paraId="44B1D573" w14:textId="77777777" w:rsidR="009C2DBE" w:rsidRPr="005E3659" w:rsidRDefault="009C2DBE" w:rsidP="009C2DBE">
      <w:pPr>
        <w:numPr>
          <w:ilvl w:val="0"/>
          <w:numId w:val="22"/>
        </w:numPr>
        <w:shd w:val="clear" w:color="auto" w:fill="FFFFFF"/>
        <w:suppressAutoHyphens/>
        <w:spacing w:before="144" w:after="288" w:line="240" w:lineRule="auto"/>
        <w:jc w:val="both"/>
        <w:rPr>
          <w:rFonts w:asciiTheme="minorHAnsi" w:eastAsia="Times New Roman" w:hAnsiTheme="minorHAnsi" w:cstheme="minorHAnsi"/>
          <w:color w:val="000000"/>
          <w:sz w:val="24"/>
          <w:szCs w:val="24"/>
          <w:lang w:eastAsia="pl-PL"/>
        </w:rPr>
      </w:pPr>
      <w:r w:rsidRPr="005E3659">
        <w:rPr>
          <w:rFonts w:asciiTheme="minorHAnsi" w:eastAsia="Times New Roman" w:hAnsiTheme="minorHAnsi" w:cstheme="minorHAnsi"/>
          <w:color w:val="000000"/>
          <w:sz w:val="24"/>
          <w:szCs w:val="24"/>
          <w:lang w:eastAsia="pl-PL"/>
        </w:rPr>
        <w:t>Wykonawca oddeleguje do wykonywania zadań w ramach realizacji umowy osobę (osoby) posiadającą /-ce odpowiednie doświadczenie zawodowe, w tym co najmniej trzyletnie doświadczenie zawodowe w pracy związanej z projektowaniem i przygotowaniem materiałów promocyjnych, zgodnie z ofertą złożon</w:t>
      </w:r>
      <w:bookmarkStart w:id="0" w:name="_GoBack"/>
      <w:bookmarkEnd w:id="0"/>
      <w:r w:rsidRPr="005E3659">
        <w:rPr>
          <w:rFonts w:asciiTheme="minorHAnsi" w:eastAsia="Times New Roman" w:hAnsiTheme="minorHAnsi" w:cstheme="minorHAnsi"/>
          <w:color w:val="000000"/>
          <w:sz w:val="24"/>
          <w:szCs w:val="24"/>
          <w:lang w:eastAsia="pl-PL"/>
        </w:rPr>
        <w:t xml:space="preserve">ą przez Wykonawcę. </w:t>
      </w:r>
    </w:p>
    <w:p w14:paraId="755663F5"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6</w:t>
      </w:r>
    </w:p>
    <w:p w14:paraId="0E459D47" w14:textId="77777777" w:rsidR="009C2DBE" w:rsidRPr="005E3659" w:rsidRDefault="009C2DBE" w:rsidP="009C2DBE">
      <w:pPr>
        <w:shd w:val="clear" w:color="auto" w:fill="FFFFFF"/>
        <w:suppressAutoHyphens/>
        <w:spacing w:after="0" w:line="240" w:lineRule="auto"/>
        <w:rPr>
          <w:rFonts w:asciiTheme="minorHAnsi" w:eastAsia="Times New Roman" w:hAnsiTheme="minorHAnsi" w:cstheme="minorHAnsi"/>
          <w:bCs/>
          <w:color w:val="000000"/>
          <w:sz w:val="24"/>
          <w:szCs w:val="24"/>
          <w:lang w:eastAsia="pl-PL"/>
        </w:rPr>
      </w:pPr>
    </w:p>
    <w:p w14:paraId="1FAF563B" w14:textId="77777777" w:rsidR="009C2DBE" w:rsidRPr="005E3659" w:rsidRDefault="009C2DBE" w:rsidP="009C2DBE">
      <w:pPr>
        <w:numPr>
          <w:ilvl w:val="0"/>
          <w:numId w:val="23"/>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Wykonawca oświadcza, że wykonane i dostarczone materiały promocyjne będą wolne od jakichkolwiek wad fizycznych i prawnych.</w:t>
      </w:r>
    </w:p>
    <w:p w14:paraId="248BDA12" w14:textId="77777777" w:rsidR="009C2DBE" w:rsidRPr="005E3659" w:rsidRDefault="009C2DBE" w:rsidP="009C2DBE">
      <w:pPr>
        <w:numPr>
          <w:ilvl w:val="0"/>
          <w:numId w:val="23"/>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Wykonawca zobowiązany jest do przeprowadzenia pełnej kontroli technicznej nakładu, zgodnie z Polskimi Normami oraz z Normami Branżowymi.</w:t>
      </w:r>
    </w:p>
    <w:p w14:paraId="2439A6B4" w14:textId="77777777" w:rsidR="009C2DBE" w:rsidRPr="005E3659" w:rsidRDefault="009C2DBE" w:rsidP="009C2DBE">
      <w:pPr>
        <w:numPr>
          <w:ilvl w:val="0"/>
          <w:numId w:val="23"/>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Protokół odbioru przedmiotu umowy, będący podstawą do wystawienia faktur, nastąpi po stwierdzeniu kompletności i braku wad technicznych wykonanego przedmiotu umowy.</w:t>
      </w:r>
    </w:p>
    <w:p w14:paraId="52BD09C7" w14:textId="77777777" w:rsidR="009C2DBE" w:rsidRPr="005E3659" w:rsidRDefault="009C2DBE" w:rsidP="009C2DBE">
      <w:pPr>
        <w:numPr>
          <w:ilvl w:val="0"/>
          <w:numId w:val="23"/>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 przypadku zgłoszenia jakichkolwiek zastrzeżeń na etapie protokolarnego odbioru przedmiotu umowy, Wykonawca będzie zobowiązany do usunięcia zastrzeżeń w terminie, który zostanie określony przez Zamawiającego, nie dłuższym niż </w:t>
      </w:r>
      <w:r w:rsidR="00F0481C" w:rsidRPr="005E3659">
        <w:rPr>
          <w:rFonts w:asciiTheme="minorHAnsi" w:eastAsia="Times New Roman" w:hAnsiTheme="minorHAnsi" w:cstheme="minorHAnsi"/>
          <w:bCs/>
          <w:color w:val="000000"/>
          <w:sz w:val="24"/>
          <w:szCs w:val="24"/>
          <w:lang w:eastAsia="pl-PL"/>
        </w:rPr>
        <w:t>3</w:t>
      </w:r>
      <w:r w:rsidRPr="005E3659">
        <w:rPr>
          <w:rFonts w:asciiTheme="minorHAnsi" w:eastAsia="Times New Roman" w:hAnsiTheme="minorHAnsi" w:cstheme="minorHAnsi"/>
          <w:bCs/>
          <w:color w:val="000000"/>
          <w:sz w:val="24"/>
          <w:szCs w:val="24"/>
          <w:lang w:eastAsia="pl-PL"/>
        </w:rPr>
        <w:t xml:space="preserve"> dni roboczych. </w:t>
      </w:r>
    </w:p>
    <w:p w14:paraId="392CEE96" w14:textId="77777777" w:rsidR="009C2DBE" w:rsidRPr="005E3659" w:rsidRDefault="009C2DBE" w:rsidP="009C2DBE">
      <w:pPr>
        <w:numPr>
          <w:ilvl w:val="0"/>
          <w:numId w:val="23"/>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 przypadku stwierdzenia wad fizycznych dostarczonych egzemplarzy w zakresie niezgodnej z zapytaniem ofertowym jakości materiałów i innych parametrów technicznych, Zamawiający będzie miał możliwość zgłoszenia tego faktu Wykonawcy również po </w:t>
      </w:r>
      <w:r w:rsidRPr="005E3659">
        <w:rPr>
          <w:rFonts w:asciiTheme="minorHAnsi" w:eastAsia="Times New Roman" w:hAnsiTheme="minorHAnsi" w:cstheme="minorHAnsi"/>
          <w:bCs/>
          <w:color w:val="000000"/>
          <w:sz w:val="24"/>
          <w:szCs w:val="24"/>
          <w:lang w:eastAsia="pl-PL"/>
        </w:rPr>
        <w:lastRenderedPageBreak/>
        <w:t xml:space="preserve">protokolarnym odbiorze przedmiotu umowy. Zamawiający prześle zgłoszenie z informacją o stwierdzonych wadach materiałów, a Wykonawca będzie zobowiązany do dostarczenia na własny koszt egzemplarzy pozbawionych wad fizycznych, w terminie </w:t>
      </w:r>
      <w:r w:rsidR="00F0481C" w:rsidRPr="005E3659">
        <w:rPr>
          <w:rFonts w:asciiTheme="minorHAnsi" w:eastAsia="Times New Roman" w:hAnsiTheme="minorHAnsi" w:cstheme="minorHAnsi"/>
          <w:bCs/>
          <w:color w:val="000000"/>
          <w:sz w:val="24"/>
          <w:szCs w:val="24"/>
          <w:lang w:eastAsia="pl-PL"/>
        </w:rPr>
        <w:t>5</w:t>
      </w:r>
      <w:r w:rsidRPr="005E3659">
        <w:rPr>
          <w:rFonts w:asciiTheme="minorHAnsi" w:eastAsia="Times New Roman" w:hAnsiTheme="minorHAnsi" w:cstheme="minorHAnsi"/>
          <w:bCs/>
          <w:color w:val="000000"/>
          <w:sz w:val="24"/>
          <w:szCs w:val="24"/>
          <w:lang w:eastAsia="pl-PL"/>
        </w:rPr>
        <w:t xml:space="preserve"> dni roboczych od dnia przesłania zgłoszenia przez Zamawiającego, w liczbie odpowiadającej liczbie wadliwych egzemplarzy. </w:t>
      </w:r>
    </w:p>
    <w:p w14:paraId="0BC9BB6D" w14:textId="77777777" w:rsidR="009C2DBE" w:rsidRPr="005E3659" w:rsidRDefault="009C2DBE" w:rsidP="009C2DBE">
      <w:pPr>
        <w:numPr>
          <w:ilvl w:val="0"/>
          <w:numId w:val="23"/>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Materiały promocyjne zostaną dostarczone w opakowaniach zbiorczych, opakowanych w sposób uniemożliwiający ich dekompletację, oznakowanych w zakresie zawartości oraz ilości. Nie ma możliwości łączenia w ramach pojedynczego opakowania zbiorczego różnych rodzajów materiałów promocyjnych.  </w:t>
      </w:r>
    </w:p>
    <w:p w14:paraId="5527EA49" w14:textId="77777777" w:rsidR="009C2DBE" w:rsidRPr="005E3659" w:rsidRDefault="009C2DBE" w:rsidP="009C2DBE">
      <w:pPr>
        <w:numPr>
          <w:ilvl w:val="0"/>
          <w:numId w:val="23"/>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Ryzyko związane z uszkodzeniem lub utratą materiałów w trakcie transportu ponosi Wykonawca.</w:t>
      </w:r>
    </w:p>
    <w:p w14:paraId="7753DA5E" w14:textId="77777777" w:rsidR="009C2DBE" w:rsidRPr="005E3659" w:rsidRDefault="009C2DBE" w:rsidP="009C2DBE">
      <w:pPr>
        <w:numPr>
          <w:ilvl w:val="0"/>
          <w:numId w:val="23"/>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Zamawiający zastrzega sobie prawo odstąpienia od umowy w sytuacji, gdy z winy Wykonawcy przedmiot umowy posiada dyskwalifikujące go wady, które nie dadzą się usunąć, lub z okoliczności wynika, że ich usunięcie w odpowiednim terminie jest niemożliwe. </w:t>
      </w:r>
    </w:p>
    <w:p w14:paraId="66ED3EE8"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369346BD"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4B0D8F2F"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 § 7</w:t>
      </w:r>
    </w:p>
    <w:p w14:paraId="623AE5B3"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088AE5E3" w14:textId="77777777" w:rsidR="009C2DBE" w:rsidRPr="005E3659" w:rsidRDefault="009C2DBE" w:rsidP="009C2DBE">
      <w:pPr>
        <w:numPr>
          <w:ilvl w:val="0"/>
          <w:numId w:val="24"/>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Zamawiający ma prawo kontrolować sposób wykonania umowy i domagać się wprowadzenia odpowiednich zmian.</w:t>
      </w:r>
    </w:p>
    <w:p w14:paraId="53A1F17B" w14:textId="77777777" w:rsidR="009C2DBE" w:rsidRPr="005E3659" w:rsidRDefault="009C2DBE" w:rsidP="009C2DBE">
      <w:pPr>
        <w:numPr>
          <w:ilvl w:val="0"/>
          <w:numId w:val="24"/>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Wykonawca gwarantuje wysoką jakość materiałów i udziela gwarancji na okres 12 miesięcy od dnia odbioru przedmiotu umowy. Materiały promocyjne muszą być pierwszego gatunku, fabrycznie nowe, wolne od jakichkolwiek wad.</w:t>
      </w:r>
    </w:p>
    <w:p w14:paraId="06B9E87C" w14:textId="77777777" w:rsidR="009C2DBE" w:rsidRPr="005E3659" w:rsidRDefault="009C2DBE" w:rsidP="009C2DBE">
      <w:pPr>
        <w:numPr>
          <w:ilvl w:val="0"/>
          <w:numId w:val="24"/>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12-miesięczny okres gwarancyjny jest liczony od dnia protokolarnego odbioru przedmiotu umowy bez zastrzeżeń. </w:t>
      </w:r>
    </w:p>
    <w:p w14:paraId="251886A2" w14:textId="77777777" w:rsidR="009C2DBE" w:rsidRPr="005E3659" w:rsidRDefault="009C2DBE" w:rsidP="009C2DBE">
      <w:pPr>
        <w:numPr>
          <w:ilvl w:val="0"/>
          <w:numId w:val="24"/>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 ramach gwarancji udzielonej Zamawiającemu, Wykonawca zobowiązuje się do wymiany wadliwych materiałów promocyjnych na nowe, pozbawione wad. </w:t>
      </w:r>
    </w:p>
    <w:p w14:paraId="38F1C76C" w14:textId="77777777" w:rsidR="009C2DBE" w:rsidRPr="005E3659" w:rsidRDefault="009C2DBE" w:rsidP="009C2DBE">
      <w:pPr>
        <w:numPr>
          <w:ilvl w:val="0"/>
          <w:numId w:val="24"/>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Wszystkie materiały promocyjne muszą spełniać wymogi dla produktów bezpiecznych, zgodnie z art. 4 ustawy z dnia 12 grudnia 2003 r. o ogólnym bezpieczeństwie produktów (Dz.U.2021.222 t.j.). </w:t>
      </w:r>
    </w:p>
    <w:p w14:paraId="2E7C5A85" w14:textId="77777777" w:rsidR="009C2DBE" w:rsidRPr="005E3659" w:rsidRDefault="009C2DBE" w:rsidP="009C2DBE">
      <w:pPr>
        <w:numPr>
          <w:ilvl w:val="0"/>
          <w:numId w:val="24"/>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Wykonawca dostarczy Zamawiającemu zatwierdzone przez Zamawiającego wizualizacje materiałów promocyjnych na nośniku danych (pamięć USB) lub w formie elektronicznej (link, e-mail). </w:t>
      </w:r>
    </w:p>
    <w:p w14:paraId="73A96373"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44592964"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8</w:t>
      </w:r>
    </w:p>
    <w:p w14:paraId="2B95A97C"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2793D0D1" w14:textId="77777777" w:rsidR="009C2DBE" w:rsidRPr="005E3659" w:rsidRDefault="009C2DBE" w:rsidP="009C2DBE">
      <w:pPr>
        <w:numPr>
          <w:ilvl w:val="0"/>
          <w:numId w:val="25"/>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Wykonawca otrzyma za wykonanie przedmiotu umowy wynagrodzenie w kwocie brutto _______________ PLN (zawierającą obowiązujący podatek VAT) (kwota słownie: _____________________________________), zgodnie ze złożoną ofertą.</w:t>
      </w:r>
    </w:p>
    <w:p w14:paraId="6CBEA270" w14:textId="77777777" w:rsidR="009C2DBE" w:rsidRPr="005E3659" w:rsidRDefault="009C2DBE" w:rsidP="009C2DBE">
      <w:pPr>
        <w:numPr>
          <w:ilvl w:val="0"/>
          <w:numId w:val="25"/>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Wynagrodzenie, o którym mowa w ust. 1 obejmuje wszelkie koszty związane z realizacją przedmiotu umowy, w tym koszty wprowadzania poprawień do wizualizacji materiałów promocyjnych, jak również koszty dostawy i rozładunku we wskazane miejsce materiałów promocyjnych. </w:t>
      </w:r>
    </w:p>
    <w:p w14:paraId="686A8B96" w14:textId="03522799" w:rsidR="009C2DBE" w:rsidRPr="005E3659" w:rsidRDefault="009C2DBE" w:rsidP="009C2DBE">
      <w:pPr>
        <w:numPr>
          <w:ilvl w:val="0"/>
          <w:numId w:val="25"/>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lastRenderedPageBreak/>
        <w:t xml:space="preserve">Zamawiający ureguluje należności po dokonaniu protokolarnego odbioru przedmiotu umowy przez osobę wyznaczoną do realizacji przedmiotowego zamówienia w terminie </w:t>
      </w:r>
      <w:r w:rsidR="00E77992" w:rsidRPr="005E3659">
        <w:rPr>
          <w:rFonts w:asciiTheme="minorHAnsi" w:eastAsia="Times New Roman" w:hAnsiTheme="minorHAnsi" w:cstheme="minorHAnsi"/>
          <w:bCs/>
          <w:color w:val="000000"/>
          <w:sz w:val="24"/>
          <w:szCs w:val="24"/>
          <w:lang w:eastAsia="pl-PL"/>
        </w:rPr>
        <w:t>14</w:t>
      </w:r>
      <w:r w:rsidRPr="005E3659">
        <w:rPr>
          <w:rFonts w:asciiTheme="minorHAnsi" w:eastAsia="Times New Roman" w:hAnsiTheme="minorHAnsi" w:cstheme="minorHAnsi"/>
          <w:bCs/>
          <w:color w:val="000000"/>
          <w:sz w:val="24"/>
          <w:szCs w:val="24"/>
          <w:lang w:eastAsia="pl-PL"/>
        </w:rPr>
        <w:t xml:space="preserve"> dni od dostarczenia prawidłowo wystawion</w:t>
      </w:r>
      <w:r w:rsidR="00123BA5" w:rsidRPr="005E3659">
        <w:rPr>
          <w:rFonts w:asciiTheme="minorHAnsi" w:eastAsia="Times New Roman" w:hAnsiTheme="minorHAnsi" w:cstheme="minorHAnsi"/>
          <w:bCs/>
          <w:color w:val="000000"/>
          <w:sz w:val="24"/>
          <w:szCs w:val="24"/>
          <w:lang w:eastAsia="pl-PL"/>
        </w:rPr>
        <w:t>ej</w:t>
      </w:r>
      <w:r w:rsidRPr="005E3659">
        <w:rPr>
          <w:rFonts w:asciiTheme="minorHAnsi" w:eastAsia="Times New Roman" w:hAnsiTheme="minorHAnsi" w:cstheme="minorHAnsi"/>
          <w:bCs/>
          <w:color w:val="000000"/>
          <w:sz w:val="24"/>
          <w:szCs w:val="24"/>
          <w:lang w:eastAsia="pl-PL"/>
        </w:rPr>
        <w:t xml:space="preserve"> faktur</w:t>
      </w:r>
      <w:r w:rsidR="00123BA5" w:rsidRPr="005E3659">
        <w:rPr>
          <w:rFonts w:asciiTheme="minorHAnsi" w:eastAsia="Times New Roman" w:hAnsiTheme="minorHAnsi" w:cstheme="minorHAnsi"/>
          <w:bCs/>
          <w:color w:val="000000"/>
          <w:sz w:val="24"/>
          <w:szCs w:val="24"/>
          <w:lang w:eastAsia="pl-PL"/>
        </w:rPr>
        <w:t>y</w:t>
      </w:r>
      <w:r w:rsidRPr="005E3659">
        <w:rPr>
          <w:rFonts w:asciiTheme="minorHAnsi" w:eastAsia="Times New Roman" w:hAnsiTheme="minorHAnsi" w:cstheme="minorHAnsi"/>
          <w:bCs/>
          <w:color w:val="000000"/>
          <w:sz w:val="24"/>
          <w:szCs w:val="24"/>
          <w:lang w:eastAsia="pl-PL"/>
        </w:rPr>
        <w:t xml:space="preserve"> VAT.</w:t>
      </w:r>
    </w:p>
    <w:p w14:paraId="5A79DEB8" w14:textId="77777777" w:rsidR="009C2DBE" w:rsidRPr="005E3659" w:rsidRDefault="009C2DBE" w:rsidP="009C2DBE">
      <w:pPr>
        <w:numPr>
          <w:ilvl w:val="0"/>
          <w:numId w:val="25"/>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Za dzień zapłaty wynagrodzenia uważany będzie dzień obciążenia rachunku Zamawiającego. </w:t>
      </w:r>
    </w:p>
    <w:p w14:paraId="106221E5" w14:textId="77777777" w:rsidR="009C2DBE" w:rsidRPr="005E3659" w:rsidRDefault="009C2DBE" w:rsidP="009C2DBE">
      <w:pPr>
        <w:numPr>
          <w:ilvl w:val="0"/>
          <w:numId w:val="25"/>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Kwota wynagrodzenia obejmuje wszystkie koszty wykonania, opakowania i dostarczenia do siedziby Zamawiającego.</w:t>
      </w:r>
    </w:p>
    <w:p w14:paraId="1FBB1AFF" w14:textId="77777777" w:rsidR="009C2DBE" w:rsidRPr="005E3659" w:rsidRDefault="009C2DBE" w:rsidP="009C2DBE">
      <w:pPr>
        <w:numPr>
          <w:ilvl w:val="0"/>
          <w:numId w:val="25"/>
        </w:numPr>
        <w:suppressAutoHyphens/>
        <w:spacing w:after="0" w:line="240" w:lineRule="auto"/>
        <w:contextualSpacing/>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Wynagrodzenie należne Wykonawcy zostanie przekazane na następujący rachunek bankowy Wykonawcy: _________________________________________, prowadzony przez _____________________.</w:t>
      </w:r>
    </w:p>
    <w:p w14:paraId="68076314" w14:textId="7A4DD792" w:rsidR="009C2DBE" w:rsidRPr="005E3659" w:rsidRDefault="009C2DBE" w:rsidP="009C2DBE">
      <w:pPr>
        <w:numPr>
          <w:ilvl w:val="0"/>
          <w:numId w:val="25"/>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Faktura VAT zostanie wystawiona przez Wykonawcę po protokolarnym odbiorze przedmiotu umowy przez Zamawiającego, bez zastrzeżeń.</w:t>
      </w:r>
    </w:p>
    <w:p w14:paraId="1A26F575" w14:textId="21798B8A" w:rsidR="0063344A" w:rsidRPr="005E3659" w:rsidRDefault="0063344A" w:rsidP="0063344A">
      <w:pPr>
        <w:numPr>
          <w:ilvl w:val="0"/>
          <w:numId w:val="25"/>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Strony akceptują wystawianie i dostarczanie w formie elektronicznej, w formacie PDF: faktur, faktur korygujących oraz duplikatów faktur, zgodnie z art. 106n ustawy z dnia 11 marca 2004 r. o podatku od towarów i usług (Dz.U. z 202</w:t>
      </w:r>
      <w:r w:rsidR="008C1FC9">
        <w:rPr>
          <w:rFonts w:asciiTheme="minorHAnsi" w:eastAsia="Times New Roman" w:hAnsiTheme="minorHAnsi" w:cstheme="minorHAnsi"/>
          <w:bCs/>
          <w:color w:val="000000"/>
          <w:sz w:val="24"/>
          <w:szCs w:val="24"/>
          <w:lang w:eastAsia="pl-PL"/>
        </w:rPr>
        <w:t>4</w:t>
      </w:r>
      <w:r w:rsidRPr="005E3659">
        <w:rPr>
          <w:rFonts w:asciiTheme="minorHAnsi" w:eastAsia="Times New Roman" w:hAnsiTheme="minorHAnsi" w:cstheme="minorHAnsi"/>
          <w:bCs/>
          <w:color w:val="000000"/>
          <w:sz w:val="24"/>
          <w:szCs w:val="24"/>
          <w:lang w:eastAsia="pl-PL"/>
        </w:rPr>
        <w:t xml:space="preserve"> r., poz. </w:t>
      </w:r>
      <w:r w:rsidR="008C1FC9">
        <w:rPr>
          <w:rFonts w:asciiTheme="minorHAnsi" w:eastAsia="Times New Roman" w:hAnsiTheme="minorHAnsi" w:cstheme="minorHAnsi"/>
          <w:bCs/>
          <w:color w:val="000000"/>
          <w:sz w:val="24"/>
          <w:szCs w:val="24"/>
          <w:lang w:eastAsia="pl-PL"/>
        </w:rPr>
        <w:t>361</w:t>
      </w:r>
      <w:r w:rsidRPr="005E3659">
        <w:rPr>
          <w:rFonts w:asciiTheme="minorHAnsi" w:eastAsia="Times New Roman" w:hAnsiTheme="minorHAnsi" w:cstheme="minorHAnsi"/>
          <w:bCs/>
          <w:color w:val="000000"/>
          <w:sz w:val="24"/>
          <w:szCs w:val="24"/>
          <w:lang w:eastAsia="pl-PL"/>
        </w:rPr>
        <w:t>).</w:t>
      </w:r>
    </w:p>
    <w:p w14:paraId="63A34718" w14:textId="77777777" w:rsidR="0063344A" w:rsidRPr="005E3659" w:rsidRDefault="0063344A" w:rsidP="0063344A">
      <w:pPr>
        <w:numPr>
          <w:ilvl w:val="0"/>
          <w:numId w:val="25"/>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Faktury elektroniczne będą Zamawiającemu wysyłane na adres e-mail: efaktura@umb.edu.pl. </w:t>
      </w:r>
    </w:p>
    <w:p w14:paraId="1753E2D8" w14:textId="7B957E9D" w:rsidR="0063344A" w:rsidRPr="005E3659" w:rsidRDefault="0063344A" w:rsidP="0063344A">
      <w:pPr>
        <w:numPr>
          <w:ilvl w:val="0"/>
          <w:numId w:val="25"/>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Zamawiający zobowiązuje się do poinformowania Wykonawcy o każdorazowej zmianie ww. adresu mailowego.</w:t>
      </w:r>
    </w:p>
    <w:p w14:paraId="7E70EA2D" w14:textId="77777777" w:rsidR="009C2DBE" w:rsidRPr="005E3659" w:rsidRDefault="009C2DBE" w:rsidP="009C2DBE">
      <w:pPr>
        <w:numPr>
          <w:ilvl w:val="0"/>
          <w:numId w:val="25"/>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Zamawiający zastrzega sobie prawo do potrącenia naliczonych kar umownych z wynagrodzenia należnego Wykonawcy za wykonanie przedmiotu umowy. </w:t>
      </w:r>
    </w:p>
    <w:p w14:paraId="4CD4C079" w14:textId="77777777" w:rsidR="009C2DBE" w:rsidRPr="005E3659" w:rsidRDefault="009C2DBE" w:rsidP="009C2DBE">
      <w:pPr>
        <w:numPr>
          <w:ilvl w:val="0"/>
          <w:numId w:val="25"/>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Wykonawca nie może dokonać cesji wierzytelności wynikającej z niniejszej umowy bez uprzedniej pisemnej zgody Zamawiającego. </w:t>
      </w:r>
    </w:p>
    <w:p w14:paraId="18E8D32D" w14:textId="77777777" w:rsidR="009C2DBE" w:rsidRPr="005E3659" w:rsidRDefault="009C2DBE" w:rsidP="009C2DBE">
      <w:pPr>
        <w:shd w:val="clear" w:color="auto" w:fill="FFFFFF"/>
        <w:suppressAutoHyphens/>
        <w:spacing w:after="0" w:line="240" w:lineRule="auto"/>
        <w:rPr>
          <w:rFonts w:asciiTheme="minorHAnsi" w:eastAsia="Times New Roman" w:hAnsiTheme="minorHAnsi" w:cstheme="minorHAnsi"/>
          <w:bCs/>
          <w:color w:val="000000"/>
          <w:sz w:val="24"/>
          <w:szCs w:val="24"/>
          <w:lang w:eastAsia="pl-PL"/>
        </w:rPr>
      </w:pPr>
    </w:p>
    <w:p w14:paraId="36FA2A6F"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9</w:t>
      </w:r>
    </w:p>
    <w:p w14:paraId="363AA9EF" w14:textId="77777777" w:rsidR="009C2DBE" w:rsidRPr="005E3659" w:rsidRDefault="009C2DBE" w:rsidP="009C2DBE">
      <w:pPr>
        <w:shd w:val="clear" w:color="auto" w:fill="FFFFFF"/>
        <w:suppressAutoHyphens/>
        <w:spacing w:after="0" w:line="240" w:lineRule="auto"/>
        <w:ind w:left="360"/>
        <w:jc w:val="both"/>
        <w:rPr>
          <w:rFonts w:asciiTheme="minorHAnsi" w:eastAsia="Times New Roman" w:hAnsiTheme="minorHAnsi" w:cstheme="minorHAnsi"/>
          <w:bCs/>
          <w:color w:val="000000"/>
          <w:sz w:val="24"/>
          <w:szCs w:val="24"/>
          <w:lang w:eastAsia="pl-PL"/>
        </w:rPr>
      </w:pPr>
    </w:p>
    <w:p w14:paraId="039605DA" w14:textId="77777777" w:rsidR="009C2DBE" w:rsidRPr="005E3659" w:rsidRDefault="009C2DBE" w:rsidP="009C2DBE">
      <w:pPr>
        <w:numPr>
          <w:ilvl w:val="0"/>
          <w:numId w:val="26"/>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Strony umowy zobowiązują się do wzajemnego poszanowania swoich interesów i udzielania sobie wszelkich informacji niezbędnych do prawidłowego wykonania umowy.</w:t>
      </w:r>
    </w:p>
    <w:p w14:paraId="2D6B2F5F" w14:textId="77777777" w:rsidR="009C2DBE" w:rsidRPr="005E3659" w:rsidRDefault="009C2DBE" w:rsidP="009C2DBE">
      <w:pPr>
        <w:numPr>
          <w:ilvl w:val="0"/>
          <w:numId w:val="26"/>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publicznie lub te, których ujawnienia wymagać będą przepisy prawa.</w:t>
      </w:r>
    </w:p>
    <w:p w14:paraId="04052BAD" w14:textId="77777777" w:rsidR="009C2DBE" w:rsidRPr="005E3659" w:rsidRDefault="009C2DBE" w:rsidP="009C2DBE">
      <w:pPr>
        <w:numPr>
          <w:ilvl w:val="0"/>
          <w:numId w:val="26"/>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Wykonawca oświadcza, że nie będzie w żadnym razie udostępniał powierzonych mu materiałów i ich użycie ograniczy jedynie do celów niezbędnych do wykonania przedmiotu zamówienia.</w:t>
      </w:r>
    </w:p>
    <w:p w14:paraId="55694F5B" w14:textId="77777777" w:rsidR="009C2DBE" w:rsidRPr="005E3659" w:rsidRDefault="009C2DBE" w:rsidP="009C2DBE">
      <w:pPr>
        <w:numPr>
          <w:ilvl w:val="0"/>
          <w:numId w:val="26"/>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Wykonawca niniejszym oświadcza, iż:</w:t>
      </w:r>
    </w:p>
    <w:p w14:paraId="44164926" w14:textId="77777777" w:rsidR="009C2DBE" w:rsidRPr="005E3659" w:rsidRDefault="009C2DBE" w:rsidP="009C2DBE">
      <w:pPr>
        <w:shd w:val="clear" w:color="auto" w:fill="FFFFFF"/>
        <w:tabs>
          <w:tab w:val="left" w:pos="1560"/>
        </w:tabs>
        <w:suppressAutoHyphens/>
        <w:spacing w:after="0" w:line="240" w:lineRule="auto"/>
        <w:ind w:left="1276"/>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a) </w:t>
      </w:r>
      <w:r w:rsidRPr="005E3659">
        <w:rPr>
          <w:rFonts w:asciiTheme="minorHAnsi" w:eastAsia="Times New Roman" w:hAnsiTheme="minorHAnsi" w:cstheme="minorHAnsi"/>
          <w:bCs/>
          <w:color w:val="000000"/>
          <w:sz w:val="24"/>
          <w:szCs w:val="24"/>
          <w:lang w:eastAsia="pl-PL"/>
        </w:rPr>
        <w:tab/>
        <w:t xml:space="preserve">na dzień zawarcia przedmiotowej umowy nie jest/jest* zarejestrowany na potrzeby podatku od towarów i usług jako „podatnik VAT czynny”, </w:t>
      </w:r>
    </w:p>
    <w:p w14:paraId="260110A5" w14:textId="77777777" w:rsidR="009C2DBE" w:rsidRPr="005E3659" w:rsidRDefault="009C2DBE" w:rsidP="009C2DBE">
      <w:pPr>
        <w:shd w:val="clear" w:color="auto" w:fill="FFFFFF"/>
        <w:tabs>
          <w:tab w:val="left" w:pos="1560"/>
        </w:tabs>
        <w:suppressAutoHyphens/>
        <w:spacing w:after="0" w:line="240" w:lineRule="auto"/>
        <w:ind w:left="1276"/>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b)</w:t>
      </w:r>
      <w:r w:rsidRPr="005E3659">
        <w:rPr>
          <w:rFonts w:asciiTheme="minorHAnsi" w:eastAsia="Times New Roman" w:hAnsiTheme="minorHAnsi" w:cstheme="minorHAnsi"/>
          <w:bCs/>
          <w:color w:val="000000"/>
          <w:sz w:val="24"/>
          <w:szCs w:val="24"/>
          <w:lang w:eastAsia="pl-PL"/>
        </w:rPr>
        <w:tab/>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co Wykonawca potwierdza w formie wydruku z wykazu podatników VAT z „białej księgi”. Wydruk stanowi załącznik do niniejszej umowy. </w:t>
      </w:r>
    </w:p>
    <w:p w14:paraId="11E85B9E" w14:textId="77777777" w:rsidR="009C2DBE" w:rsidRPr="005E3659" w:rsidRDefault="009C2DBE" w:rsidP="009C2DBE">
      <w:pPr>
        <w:shd w:val="clear" w:color="auto" w:fill="FFFFFF"/>
        <w:suppressAutoHyphens/>
        <w:spacing w:after="0" w:line="240" w:lineRule="auto"/>
        <w:ind w:left="1276"/>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lastRenderedPageBreak/>
        <w:t>c) właściwym dla Wykonawcy organem podatkowym jest Urząd Skarbowy: …………….</w:t>
      </w:r>
    </w:p>
    <w:p w14:paraId="1A0F6F6D" w14:textId="77777777" w:rsidR="009C2DBE" w:rsidRPr="005E3659" w:rsidRDefault="009C2DBE" w:rsidP="009C2DBE">
      <w:pPr>
        <w:numPr>
          <w:ilvl w:val="0"/>
          <w:numId w:val="26"/>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 przypadku zmiany statusu z dotychczasowego na inny, Wykonawca zobowiązuje się do poinformowania o powyższym na piśmie Zamawiającego, w terminie 7 dni od dnia dokonania zmiany. </w:t>
      </w:r>
    </w:p>
    <w:p w14:paraId="5D3276D2" w14:textId="77777777" w:rsidR="009C2DBE" w:rsidRPr="005E3659" w:rsidRDefault="009C2DBE" w:rsidP="009C2DBE">
      <w:pPr>
        <w:numPr>
          <w:ilvl w:val="0"/>
          <w:numId w:val="26"/>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14:paraId="74054867" w14:textId="77777777" w:rsidR="009C2DBE" w:rsidRPr="005E3659" w:rsidRDefault="009C2DBE" w:rsidP="009C2DBE">
      <w:pPr>
        <w:numPr>
          <w:ilvl w:val="0"/>
          <w:numId w:val="26"/>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14:paraId="09B789C3"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612CB882"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0BAF35B0"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10</w:t>
      </w:r>
    </w:p>
    <w:p w14:paraId="5BAB47F9"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54F50DA6" w14:textId="77777777" w:rsidR="009C2DBE" w:rsidRPr="005E3659" w:rsidRDefault="009C2DBE" w:rsidP="009C2DBE">
      <w:pPr>
        <w:numPr>
          <w:ilvl w:val="0"/>
          <w:numId w:val="27"/>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W przypadku nieterminowego wykonania przedmiotu umowy Wykonawca zobowiązany będzie do zapłaty kary umownej w wysokości </w:t>
      </w:r>
      <w:r w:rsidR="00F0481C" w:rsidRPr="005E3659">
        <w:rPr>
          <w:rFonts w:asciiTheme="minorHAnsi" w:eastAsia="Times New Roman" w:hAnsiTheme="minorHAnsi" w:cstheme="minorHAnsi"/>
          <w:bCs/>
          <w:color w:val="000000"/>
          <w:sz w:val="24"/>
          <w:szCs w:val="24"/>
          <w:lang w:eastAsia="pl-PL"/>
        </w:rPr>
        <w:t>20</w:t>
      </w:r>
      <w:r w:rsidRPr="005E3659">
        <w:rPr>
          <w:rFonts w:asciiTheme="minorHAnsi" w:eastAsia="Times New Roman" w:hAnsiTheme="minorHAnsi" w:cstheme="minorHAnsi"/>
          <w:bCs/>
          <w:color w:val="000000"/>
          <w:sz w:val="24"/>
          <w:szCs w:val="24"/>
          <w:lang w:eastAsia="pl-PL"/>
        </w:rPr>
        <w:t xml:space="preserve">% ustalonego wynagrodzenia za każdy dzień opóźnienia, licząc od upływu terminu, o którym mowa w par. 2 ust. 1. </w:t>
      </w:r>
    </w:p>
    <w:p w14:paraId="58196C40" w14:textId="77777777" w:rsidR="009C2DBE" w:rsidRPr="005E3659" w:rsidRDefault="009C2DBE" w:rsidP="009C2DBE">
      <w:pPr>
        <w:numPr>
          <w:ilvl w:val="0"/>
          <w:numId w:val="27"/>
        </w:numPr>
        <w:shd w:val="clear" w:color="auto" w:fill="FFFFFF"/>
        <w:suppressAutoHyphens/>
        <w:spacing w:after="0" w:line="240" w:lineRule="auto"/>
        <w:jc w:val="both"/>
        <w:rPr>
          <w:rFonts w:asciiTheme="minorHAnsi" w:eastAsia="Times New Roman" w:hAnsiTheme="minorHAnsi" w:cstheme="minorHAnsi"/>
          <w:bCs/>
          <w:sz w:val="24"/>
          <w:szCs w:val="24"/>
          <w:lang w:eastAsia="pl-PL"/>
        </w:rPr>
      </w:pPr>
      <w:r w:rsidRPr="005E3659">
        <w:rPr>
          <w:rFonts w:asciiTheme="minorHAnsi" w:eastAsia="Times New Roman" w:hAnsiTheme="minorHAnsi" w:cstheme="minorHAnsi"/>
          <w:bCs/>
          <w:sz w:val="24"/>
          <w:szCs w:val="24"/>
          <w:lang w:eastAsia="pl-PL"/>
        </w:rPr>
        <w:t>W przypadku odstąpienia od umowy przez którąkolwiek ze Stron z przyczyn leżących po stronie Wykonawcy, Wykonawca zapłaci na rzecz Zamawiającego karę umowną w wysokości 20% wynagrodzenia za wykonanie przedmiotu umowy.</w:t>
      </w:r>
    </w:p>
    <w:p w14:paraId="625AB002" w14:textId="77777777" w:rsidR="009C2DBE" w:rsidRPr="005E3659" w:rsidRDefault="009C2DBE" w:rsidP="009C2DBE">
      <w:pPr>
        <w:numPr>
          <w:ilvl w:val="0"/>
          <w:numId w:val="27"/>
        </w:numPr>
        <w:shd w:val="clear" w:color="auto" w:fill="FFFFFF"/>
        <w:suppressAutoHyphens/>
        <w:spacing w:after="0" w:line="240" w:lineRule="auto"/>
        <w:jc w:val="both"/>
        <w:rPr>
          <w:rFonts w:asciiTheme="minorHAnsi" w:eastAsia="Times New Roman" w:hAnsiTheme="minorHAnsi" w:cstheme="minorHAnsi"/>
          <w:bCs/>
          <w:sz w:val="24"/>
          <w:szCs w:val="24"/>
          <w:lang w:eastAsia="pl-PL"/>
        </w:rPr>
      </w:pPr>
      <w:r w:rsidRPr="005E3659">
        <w:rPr>
          <w:rFonts w:asciiTheme="minorHAnsi" w:eastAsia="Times New Roman" w:hAnsiTheme="minorHAnsi" w:cstheme="minorHAnsi"/>
          <w:bCs/>
          <w:sz w:val="24"/>
          <w:szCs w:val="24"/>
          <w:lang w:eastAsia="pl-PL"/>
        </w:rPr>
        <w:t xml:space="preserve">W przypadku nieterminowego usunięcia nieprawidłowości, o których mowa w </w:t>
      </w:r>
      <w:r w:rsidRPr="005E3659">
        <w:rPr>
          <w:rFonts w:asciiTheme="minorHAnsi" w:eastAsia="Times New Roman" w:hAnsiTheme="minorHAnsi" w:cstheme="minorHAnsi"/>
          <w:bCs/>
          <w:color w:val="000000"/>
          <w:sz w:val="24"/>
          <w:szCs w:val="24"/>
          <w:lang w:eastAsia="pl-PL"/>
        </w:rPr>
        <w:t xml:space="preserve">§ 6 ust. 4, Wykonawca zobowiązany będzie do zapłaty kary umownej w wysokości 1 % ustalonego wynagrodzenia za każdy dzień opóźnienia licząc od następnego dnia po upływie terminu usunięcia nieprawidłowości określonego przez Zamawiającego. </w:t>
      </w:r>
    </w:p>
    <w:p w14:paraId="4C1F37FC" w14:textId="77777777" w:rsidR="009C2DBE" w:rsidRPr="005E3659" w:rsidRDefault="009C2DBE" w:rsidP="009C2DBE">
      <w:pPr>
        <w:numPr>
          <w:ilvl w:val="0"/>
          <w:numId w:val="27"/>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Zamawiającemu przysługuje prawo dochodzenia odszkodowania przewyższającego wysokość kar umownych.</w:t>
      </w:r>
    </w:p>
    <w:p w14:paraId="64B390AB" w14:textId="77777777" w:rsidR="009C2DBE" w:rsidRPr="005E3659" w:rsidRDefault="009C2DBE" w:rsidP="009C2DBE">
      <w:pPr>
        <w:numPr>
          <w:ilvl w:val="0"/>
          <w:numId w:val="27"/>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Naliczone kary umowne zostaną potrącone z wynagrodzenia Wykonawcy, na co Wykonawca wyraża zgodę. </w:t>
      </w:r>
    </w:p>
    <w:p w14:paraId="57C1CCF5" w14:textId="77777777" w:rsidR="009C2DBE" w:rsidRPr="005E3659" w:rsidRDefault="009C2DBE" w:rsidP="009C2DBE">
      <w:pPr>
        <w:numPr>
          <w:ilvl w:val="0"/>
          <w:numId w:val="27"/>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Kary umowne przewidziane w niniejszej umowie mają charakter kumulatywny. </w:t>
      </w:r>
    </w:p>
    <w:p w14:paraId="40E0AEDE"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06A148A7"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746CE583"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ar-SA"/>
        </w:rPr>
      </w:pPr>
      <w:r w:rsidRPr="005E3659">
        <w:rPr>
          <w:rFonts w:asciiTheme="minorHAnsi" w:eastAsia="Times New Roman" w:hAnsiTheme="minorHAnsi" w:cstheme="minorHAnsi"/>
          <w:bCs/>
          <w:color w:val="000000"/>
          <w:sz w:val="24"/>
          <w:szCs w:val="24"/>
          <w:lang w:eastAsia="ar-SA"/>
        </w:rPr>
        <w:t>§ 11</w:t>
      </w:r>
    </w:p>
    <w:p w14:paraId="10ADD14C"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ar-SA"/>
        </w:rPr>
      </w:pPr>
    </w:p>
    <w:p w14:paraId="77430A14" w14:textId="77777777" w:rsidR="009C2DBE" w:rsidRPr="005E3659" w:rsidRDefault="009C2DBE" w:rsidP="009C2DBE">
      <w:pPr>
        <w:suppressAutoHyphens/>
        <w:spacing w:after="0" w:line="240" w:lineRule="auto"/>
        <w:ind w:left="708"/>
        <w:jc w:val="both"/>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Realizując zadanie publiczne objęte niniejszą umową Wykonawca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61E68751" w14:textId="77777777" w:rsidR="009C2DBE" w:rsidRPr="005E3659" w:rsidRDefault="009C2DBE" w:rsidP="009C2DBE">
      <w:pPr>
        <w:shd w:val="clear" w:color="auto" w:fill="FFFFFF"/>
        <w:suppressAutoHyphens/>
        <w:spacing w:after="0" w:line="240" w:lineRule="auto"/>
        <w:rPr>
          <w:rFonts w:asciiTheme="minorHAnsi" w:eastAsia="Times New Roman" w:hAnsiTheme="minorHAnsi" w:cstheme="minorHAnsi"/>
          <w:bCs/>
          <w:color w:val="000000"/>
          <w:sz w:val="24"/>
          <w:szCs w:val="24"/>
          <w:lang w:eastAsia="pl-PL"/>
        </w:rPr>
      </w:pPr>
    </w:p>
    <w:p w14:paraId="63E2178C"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12</w:t>
      </w:r>
    </w:p>
    <w:p w14:paraId="73AE4FFD"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013F9FF7" w14:textId="77777777" w:rsidR="009C2DBE" w:rsidRPr="005E3659" w:rsidRDefault="009C2DBE" w:rsidP="009C2DBE">
      <w:pPr>
        <w:numPr>
          <w:ilvl w:val="0"/>
          <w:numId w:val="28"/>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Wszelkie spory mogące wyniknąć z tytułu niniejszej umowy będą rozstrzygane w pierwszej kolejności na drodze polubownej.</w:t>
      </w:r>
    </w:p>
    <w:p w14:paraId="00E86E5F" w14:textId="77777777" w:rsidR="009C2DBE" w:rsidRPr="005E3659" w:rsidRDefault="009C2DBE" w:rsidP="009C2DBE">
      <w:pPr>
        <w:numPr>
          <w:ilvl w:val="0"/>
          <w:numId w:val="28"/>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Do rozstrzygania sporów nierozstrzygniętych na drodze polubownej właściwym sądem jest sąd powszechny właściwy dla siedziby Zamawiającego.</w:t>
      </w:r>
    </w:p>
    <w:p w14:paraId="6FDEE95C"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55AB5243"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287FABC8"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13</w:t>
      </w:r>
    </w:p>
    <w:p w14:paraId="44EDF085"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7731087D" w14:textId="77777777" w:rsidR="009C2DBE" w:rsidRPr="005E3659" w:rsidRDefault="009C2DBE" w:rsidP="009C2DBE">
      <w:pPr>
        <w:numPr>
          <w:ilvl w:val="0"/>
          <w:numId w:val="29"/>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Zmiany umowy wymagają formy pisemnej pod rygorem nieważności. Jednocześnie strony oświadczają, że nie będą dokonywać zmiany postanowień  zawartej umowy oraz wprowadzać nowych postanowień do umowy, niekorzystnych dla Zamawiającego, jeżeli przy ich uwzględnieniu należałoby zmienić treść oferty, na podstawie której udzielono zamówienia Wykonawcy, chyba że konieczność takich zmian wynika z okoliczności, których nie można było przewidzieć w chwili zawarcia umowy lub zmiany są korzystne dla Zamawiającego. </w:t>
      </w:r>
    </w:p>
    <w:p w14:paraId="2F1F8C03" w14:textId="77777777" w:rsidR="009C2DBE" w:rsidRPr="005E3659" w:rsidRDefault="009C2DBE" w:rsidP="009C2DBE">
      <w:pPr>
        <w:numPr>
          <w:ilvl w:val="0"/>
          <w:numId w:val="29"/>
        </w:num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W sprawach nieuregulowanych niniejszą umową zastosowanie mają przepisy kodeksu cywilnego.</w:t>
      </w:r>
    </w:p>
    <w:p w14:paraId="684B1871"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23F5A096"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14</w:t>
      </w:r>
    </w:p>
    <w:p w14:paraId="211E65CC"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p>
    <w:p w14:paraId="26340BA4"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Umowa została sporządzona w dwóch jednobrzmiących egzemplarzach, jeden dla Zamawiającego i jeden dla Wykonawcy.</w:t>
      </w:r>
    </w:p>
    <w:p w14:paraId="35AF65D3"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24E221ED"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123C4583"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2D435FD9"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0CC0D696"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5CF4E84C"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      ZAMAWIAJĄCY: </w:t>
      </w:r>
      <w:r w:rsidRPr="005E3659">
        <w:rPr>
          <w:rFonts w:asciiTheme="minorHAnsi" w:eastAsia="Times New Roman" w:hAnsiTheme="minorHAnsi" w:cstheme="minorHAnsi"/>
          <w:bCs/>
          <w:color w:val="000000"/>
          <w:sz w:val="24"/>
          <w:szCs w:val="24"/>
          <w:lang w:eastAsia="pl-PL"/>
        </w:rPr>
        <w:tab/>
      </w:r>
      <w:r w:rsidRPr="005E3659">
        <w:rPr>
          <w:rFonts w:asciiTheme="minorHAnsi" w:eastAsia="Times New Roman" w:hAnsiTheme="minorHAnsi" w:cstheme="minorHAnsi"/>
          <w:bCs/>
          <w:color w:val="000000"/>
          <w:sz w:val="24"/>
          <w:szCs w:val="24"/>
          <w:lang w:eastAsia="pl-PL"/>
        </w:rPr>
        <w:tab/>
      </w:r>
      <w:r w:rsidRPr="005E3659">
        <w:rPr>
          <w:rFonts w:asciiTheme="minorHAnsi" w:eastAsia="Times New Roman" w:hAnsiTheme="minorHAnsi" w:cstheme="minorHAnsi"/>
          <w:bCs/>
          <w:color w:val="000000"/>
          <w:sz w:val="24"/>
          <w:szCs w:val="24"/>
          <w:lang w:eastAsia="pl-PL"/>
        </w:rPr>
        <w:tab/>
      </w:r>
      <w:r w:rsidRPr="005E3659">
        <w:rPr>
          <w:rFonts w:asciiTheme="minorHAnsi" w:eastAsia="Times New Roman" w:hAnsiTheme="minorHAnsi" w:cstheme="minorHAnsi"/>
          <w:bCs/>
          <w:color w:val="000000"/>
          <w:sz w:val="24"/>
          <w:szCs w:val="24"/>
          <w:lang w:eastAsia="pl-PL"/>
        </w:rPr>
        <w:tab/>
      </w:r>
      <w:r w:rsidRPr="005E3659">
        <w:rPr>
          <w:rFonts w:asciiTheme="minorHAnsi" w:eastAsia="Times New Roman" w:hAnsiTheme="minorHAnsi" w:cstheme="minorHAnsi"/>
          <w:bCs/>
          <w:color w:val="000000"/>
          <w:sz w:val="24"/>
          <w:szCs w:val="24"/>
          <w:lang w:eastAsia="pl-PL"/>
        </w:rPr>
        <w:tab/>
      </w:r>
      <w:r w:rsidRPr="005E3659">
        <w:rPr>
          <w:rFonts w:asciiTheme="minorHAnsi" w:eastAsia="Times New Roman" w:hAnsiTheme="minorHAnsi" w:cstheme="minorHAnsi"/>
          <w:bCs/>
          <w:color w:val="000000"/>
          <w:sz w:val="24"/>
          <w:szCs w:val="24"/>
          <w:lang w:eastAsia="pl-PL"/>
        </w:rPr>
        <w:tab/>
        <w:t xml:space="preserve">            WYKONAWCA:</w:t>
      </w:r>
    </w:p>
    <w:p w14:paraId="3A80811A"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6EE5A5F3"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7B1C3D81"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0570832A"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48649B21"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w:t>
      </w:r>
      <w:r w:rsidRPr="005E3659">
        <w:rPr>
          <w:rFonts w:asciiTheme="minorHAnsi" w:eastAsia="Times New Roman" w:hAnsiTheme="minorHAnsi" w:cstheme="minorHAnsi"/>
          <w:bCs/>
          <w:color w:val="000000"/>
          <w:sz w:val="24"/>
          <w:szCs w:val="24"/>
          <w:lang w:eastAsia="pl-PL"/>
        </w:rPr>
        <w:tab/>
      </w:r>
      <w:r w:rsidRPr="005E3659">
        <w:rPr>
          <w:rFonts w:asciiTheme="minorHAnsi" w:eastAsia="Times New Roman" w:hAnsiTheme="minorHAnsi" w:cstheme="minorHAnsi"/>
          <w:bCs/>
          <w:color w:val="000000"/>
          <w:sz w:val="24"/>
          <w:szCs w:val="24"/>
          <w:lang w:eastAsia="pl-PL"/>
        </w:rPr>
        <w:tab/>
      </w:r>
      <w:r w:rsidRPr="005E3659">
        <w:rPr>
          <w:rFonts w:asciiTheme="minorHAnsi" w:eastAsia="Times New Roman" w:hAnsiTheme="minorHAnsi" w:cstheme="minorHAnsi"/>
          <w:bCs/>
          <w:color w:val="000000"/>
          <w:sz w:val="24"/>
          <w:szCs w:val="24"/>
          <w:lang w:eastAsia="pl-PL"/>
        </w:rPr>
        <w:tab/>
      </w:r>
      <w:r w:rsidRPr="005E3659">
        <w:rPr>
          <w:rFonts w:asciiTheme="minorHAnsi" w:eastAsia="Times New Roman" w:hAnsiTheme="minorHAnsi" w:cstheme="minorHAnsi"/>
          <w:bCs/>
          <w:color w:val="000000"/>
          <w:sz w:val="24"/>
          <w:szCs w:val="24"/>
          <w:lang w:eastAsia="pl-PL"/>
        </w:rPr>
        <w:tab/>
        <w:t xml:space="preserve">                 ……………………………………………</w:t>
      </w:r>
    </w:p>
    <w:p w14:paraId="56A015A8" w14:textId="77777777" w:rsidR="009C2DBE" w:rsidRPr="005E3659" w:rsidRDefault="009C2DBE" w:rsidP="009C2DBE">
      <w:pPr>
        <w:shd w:val="clear" w:color="auto" w:fill="FFFFFF"/>
        <w:suppressAutoHyphens/>
        <w:spacing w:after="0" w:line="240" w:lineRule="auto"/>
        <w:jc w:val="center"/>
        <w:rPr>
          <w:rFonts w:asciiTheme="minorHAnsi" w:eastAsia="Times New Roman" w:hAnsiTheme="minorHAnsi" w:cstheme="minorHAnsi"/>
          <w:bCs/>
          <w:color w:val="000000"/>
          <w:sz w:val="24"/>
          <w:szCs w:val="24"/>
          <w:lang w:eastAsia="pl-PL"/>
        </w:rPr>
      </w:pPr>
      <w:r w:rsidRPr="005E3659">
        <w:rPr>
          <w:rFonts w:asciiTheme="minorHAnsi" w:eastAsia="Times New Roman" w:hAnsiTheme="minorHAnsi" w:cstheme="minorHAnsi"/>
          <w:bCs/>
          <w:color w:val="000000"/>
          <w:sz w:val="24"/>
          <w:szCs w:val="24"/>
          <w:lang w:eastAsia="pl-PL"/>
        </w:rPr>
        <w:t xml:space="preserve">    </w:t>
      </w:r>
    </w:p>
    <w:p w14:paraId="566BB19C"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bCs/>
          <w:color w:val="000000"/>
          <w:sz w:val="24"/>
          <w:szCs w:val="24"/>
          <w:lang w:eastAsia="pl-PL"/>
        </w:rPr>
      </w:pPr>
    </w:p>
    <w:p w14:paraId="7C8996DE" w14:textId="77777777" w:rsidR="009C2DBE" w:rsidRPr="005E3659" w:rsidRDefault="009C2DBE" w:rsidP="009C2DBE">
      <w:pPr>
        <w:shd w:val="clear" w:color="auto" w:fill="FFFFFF"/>
        <w:suppressAutoHyphens/>
        <w:spacing w:after="0" w:line="240" w:lineRule="auto"/>
        <w:jc w:val="both"/>
        <w:rPr>
          <w:rFonts w:asciiTheme="minorHAnsi" w:eastAsia="Times New Roman" w:hAnsiTheme="minorHAnsi" w:cstheme="minorHAnsi"/>
          <w:color w:val="000000"/>
          <w:sz w:val="24"/>
          <w:szCs w:val="24"/>
          <w:lang w:eastAsia="pl-PL"/>
        </w:rPr>
      </w:pPr>
    </w:p>
    <w:p w14:paraId="1EFB7564" w14:textId="77777777" w:rsidR="009C2DBE" w:rsidRPr="005E3659" w:rsidRDefault="009C2DBE" w:rsidP="009C2DBE">
      <w:pPr>
        <w:suppressAutoHyphens/>
        <w:spacing w:after="0" w:line="240" w:lineRule="auto"/>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Załączniki:</w:t>
      </w:r>
    </w:p>
    <w:p w14:paraId="2FD35299" w14:textId="091123A6" w:rsidR="009C2DBE" w:rsidRPr="005E3659" w:rsidRDefault="009C2DBE" w:rsidP="009C2DBE">
      <w:pPr>
        <w:suppressAutoHyphens/>
        <w:spacing w:after="0" w:line="240" w:lineRule="auto"/>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 xml:space="preserve">- Załącznik nr 1 – zapytanie ofertowe nr </w:t>
      </w:r>
      <w:r w:rsidR="004D1CD7">
        <w:rPr>
          <w:rFonts w:asciiTheme="minorHAnsi" w:eastAsia="Times New Roman" w:hAnsiTheme="minorHAnsi" w:cstheme="minorHAnsi"/>
          <w:sz w:val="24"/>
          <w:szCs w:val="24"/>
          <w:lang w:eastAsia="ar-SA"/>
        </w:rPr>
        <w:t>AWM/ERAS/03/2024/TM</w:t>
      </w:r>
      <w:r w:rsidRPr="005E3659">
        <w:rPr>
          <w:rFonts w:asciiTheme="minorHAnsi" w:eastAsia="Times New Roman" w:hAnsiTheme="minorHAnsi" w:cstheme="minorHAnsi"/>
          <w:sz w:val="24"/>
          <w:szCs w:val="24"/>
          <w:lang w:eastAsia="ar-SA"/>
        </w:rPr>
        <w:t>;</w:t>
      </w:r>
    </w:p>
    <w:p w14:paraId="5914862E" w14:textId="77777777" w:rsidR="009C2DBE" w:rsidRPr="005E3659" w:rsidRDefault="009C2DBE" w:rsidP="009C2DBE">
      <w:pPr>
        <w:suppressAutoHyphens/>
        <w:spacing w:after="0" w:line="240" w:lineRule="auto"/>
        <w:rPr>
          <w:rFonts w:asciiTheme="minorHAnsi" w:eastAsia="Times New Roman" w:hAnsiTheme="minorHAnsi" w:cstheme="minorHAnsi"/>
          <w:sz w:val="24"/>
          <w:szCs w:val="24"/>
          <w:lang w:eastAsia="ar-SA"/>
        </w:rPr>
      </w:pPr>
      <w:r w:rsidRPr="005E3659">
        <w:rPr>
          <w:rFonts w:asciiTheme="minorHAnsi" w:eastAsia="Times New Roman" w:hAnsiTheme="minorHAnsi" w:cstheme="minorHAnsi"/>
          <w:sz w:val="24"/>
          <w:szCs w:val="24"/>
          <w:lang w:eastAsia="ar-SA"/>
        </w:rPr>
        <w:t>- Załącznik nr 2 – oferta złożona przez Wykonawcę.</w:t>
      </w:r>
    </w:p>
    <w:p w14:paraId="74A96B11" w14:textId="6D0C5BB1" w:rsidR="003F6233" w:rsidRPr="005E3659" w:rsidRDefault="009C2DBE" w:rsidP="00AE3394">
      <w:pPr>
        <w:suppressAutoHyphens/>
        <w:spacing w:after="0" w:line="240" w:lineRule="auto"/>
        <w:rPr>
          <w:rFonts w:asciiTheme="minorHAnsi" w:hAnsiTheme="minorHAnsi" w:cstheme="minorHAnsi"/>
          <w:sz w:val="24"/>
          <w:szCs w:val="24"/>
        </w:rPr>
      </w:pPr>
      <w:r w:rsidRPr="005E3659">
        <w:rPr>
          <w:rFonts w:asciiTheme="minorHAnsi" w:eastAsia="Times New Roman" w:hAnsiTheme="minorHAnsi" w:cstheme="minorHAnsi"/>
          <w:sz w:val="24"/>
          <w:szCs w:val="24"/>
          <w:lang w:eastAsia="ar-SA"/>
        </w:rPr>
        <w:t xml:space="preserve">- Załącznik nr 3 – wydruk z wykazu podatników VAT z „białej księgi”   </w:t>
      </w:r>
    </w:p>
    <w:sectPr w:rsidR="003F6233" w:rsidRPr="005E3659" w:rsidSect="009E01CB">
      <w:headerReference w:type="default" r:id="rId8"/>
      <w:footerReference w:type="default" r:id="rId9"/>
      <w:pgSz w:w="11906" w:h="16838"/>
      <w:pgMar w:top="851"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79A02" w14:textId="77777777" w:rsidR="008B4914" w:rsidRDefault="008B4914" w:rsidP="00E80A08">
      <w:pPr>
        <w:spacing w:after="0" w:line="240" w:lineRule="auto"/>
      </w:pPr>
      <w:r>
        <w:separator/>
      </w:r>
    </w:p>
  </w:endnote>
  <w:endnote w:type="continuationSeparator" w:id="0">
    <w:p w14:paraId="6A9C1B69" w14:textId="77777777" w:rsidR="008B4914" w:rsidRDefault="008B4914"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BD35" w14:textId="77777777"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10990"/>
      <w:gridCol w:w="222"/>
    </w:tblGrid>
    <w:tr w:rsidR="00AD69BC" w:rsidRPr="00303DB1" w14:paraId="764FCD85" w14:textId="77777777" w:rsidTr="00436F8D">
      <w:trPr>
        <w:trHeight w:val="1408"/>
      </w:trPr>
      <w:tc>
        <w:tcPr>
          <w:tcW w:w="1446" w:type="dxa"/>
          <w:shd w:val="clear" w:color="auto" w:fill="auto"/>
        </w:tcPr>
        <w:tbl>
          <w:tblPr>
            <w:tblW w:w="10774" w:type="dxa"/>
            <w:tblLook w:val="04A0" w:firstRow="1" w:lastRow="0" w:firstColumn="1" w:lastColumn="0" w:noHBand="0" w:noVBand="1"/>
          </w:tblPr>
          <w:tblGrid>
            <w:gridCol w:w="3126"/>
            <w:gridCol w:w="7648"/>
          </w:tblGrid>
          <w:tr w:rsidR="00D45028" w:rsidRPr="00303DB1" w14:paraId="43C99881" w14:textId="77777777" w:rsidTr="00284AD8">
            <w:trPr>
              <w:trHeight w:val="1408"/>
            </w:trPr>
            <w:tc>
              <w:tcPr>
                <w:tcW w:w="1446" w:type="dxa"/>
                <w:shd w:val="clear" w:color="auto" w:fill="auto"/>
              </w:tcPr>
              <w:p w14:paraId="5A8F2CD5" w14:textId="77777777" w:rsidR="00D45028" w:rsidRDefault="00D45028" w:rsidP="00D45028">
                <w:pPr>
                  <w:rPr>
                    <w:noProof/>
                    <w:lang w:eastAsia="pl-PL"/>
                  </w:rPr>
                </w:pPr>
                <w:r>
                  <w:rPr>
                    <w:noProof/>
                    <w:lang w:eastAsia="pl-PL"/>
                  </w:rPr>
                  <w:br/>
                </w:r>
                <w:r>
                  <w:rPr>
                    <w:noProof/>
                    <w:lang w:eastAsia="pl-PL"/>
                  </w:rPr>
                  <w:drawing>
                    <wp:inline distT="0" distB="0" distL="0" distR="0" wp14:anchorId="27EC656E" wp14:editId="32FBFB43">
                      <wp:extent cx="1847850" cy="371475"/>
                      <wp:effectExtent l="0" t="0" r="0" b="9525"/>
                      <wp:docPr id="1" name="Obraz 1" descr="C:\Users\joanna.tomaszewska\AppData\Local\Microsoft\Windows\INetCache\Content.Word\PL Dofinansowane przez Unię Europejską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a.tomaszewska\AppData\Local\Microsoft\Windows\INetCache\Content.Word\PL Dofinansowane przez Unię Europejską 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371475"/>
                              </a:xfrm>
                              <a:prstGeom prst="rect">
                                <a:avLst/>
                              </a:prstGeom>
                              <a:noFill/>
                              <a:ln>
                                <a:noFill/>
                              </a:ln>
                            </pic:spPr>
                          </pic:pic>
                        </a:graphicData>
                      </a:graphic>
                    </wp:inline>
                  </w:drawing>
                </w:r>
              </w:p>
            </w:tc>
            <w:tc>
              <w:tcPr>
                <w:tcW w:w="9328" w:type="dxa"/>
                <w:shd w:val="clear" w:color="auto" w:fill="auto"/>
              </w:tcPr>
              <w:p w14:paraId="41B7D094" w14:textId="795EE69E" w:rsidR="00D45028" w:rsidRPr="00303DB1" w:rsidRDefault="00D45028" w:rsidP="00D45028">
                <w:pPr>
                  <w:spacing w:line="360" w:lineRule="auto"/>
                  <w:jc w:val="center"/>
                  <w:rPr>
                    <w:noProof/>
                    <w:sz w:val="18"/>
                    <w:szCs w:val="18"/>
                    <w:lang w:eastAsia="pl-PL"/>
                  </w:rPr>
                </w:pPr>
              </w:p>
            </w:tc>
          </w:tr>
        </w:tbl>
        <w:p w14:paraId="380C6269" w14:textId="61A86229" w:rsidR="00AD69BC" w:rsidRDefault="00AD69BC" w:rsidP="00AD69BC">
          <w:pPr>
            <w:rPr>
              <w:noProof/>
              <w:lang w:eastAsia="pl-PL"/>
            </w:rPr>
          </w:pPr>
        </w:p>
      </w:tc>
      <w:tc>
        <w:tcPr>
          <w:tcW w:w="9328" w:type="dxa"/>
          <w:shd w:val="clear" w:color="auto" w:fill="auto"/>
        </w:tcPr>
        <w:p w14:paraId="4E282CE9" w14:textId="365E7B2E" w:rsidR="00AD69BC" w:rsidRPr="00303DB1" w:rsidRDefault="00AD69BC" w:rsidP="00AD69BC">
          <w:pPr>
            <w:spacing w:line="360" w:lineRule="auto"/>
            <w:jc w:val="both"/>
            <w:rPr>
              <w:noProof/>
              <w:sz w:val="18"/>
              <w:szCs w:val="18"/>
              <w:lang w:eastAsia="pl-PL"/>
            </w:rPr>
          </w:pPr>
        </w:p>
      </w:tc>
    </w:tr>
  </w:tbl>
  <w:p w14:paraId="6E8C5037" w14:textId="77777777"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E3336" w14:textId="77777777" w:rsidR="008B4914" w:rsidRDefault="008B4914" w:rsidP="00E80A08">
      <w:pPr>
        <w:spacing w:after="0" w:line="240" w:lineRule="auto"/>
      </w:pPr>
      <w:r>
        <w:separator/>
      </w:r>
    </w:p>
  </w:footnote>
  <w:footnote w:type="continuationSeparator" w:id="0">
    <w:p w14:paraId="282F6161" w14:textId="77777777" w:rsidR="008B4914" w:rsidRDefault="008B4914"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34AAC" w14:textId="77777777" w:rsidR="00C0398D" w:rsidRDefault="00C0398D" w:rsidP="00C0398D">
    <w:pPr>
      <w:pStyle w:val="Nagwek"/>
      <w:jc w:val="center"/>
    </w:pPr>
  </w:p>
  <w:p w14:paraId="1C0873D9" w14:textId="77777777" w:rsidR="00D45028" w:rsidRDefault="00D45028" w:rsidP="00D45028">
    <w:pPr>
      <w:pStyle w:val="Nagwek"/>
      <w:tabs>
        <w:tab w:val="left" w:pos="735"/>
      </w:tabs>
    </w:pPr>
    <w:r>
      <w:tab/>
    </w:r>
    <w:r>
      <w:rPr>
        <w:noProof/>
        <w:lang w:eastAsia="pl-PL"/>
      </w:rPr>
      <w:drawing>
        <wp:inline distT="0" distB="0" distL="0" distR="0" wp14:anchorId="6D3BA484" wp14:editId="24234528">
          <wp:extent cx="962025" cy="962025"/>
          <wp:effectExtent l="0" t="0" r="9525" b="9525"/>
          <wp:docPr id="3" name="Obraz 3" descr="C:\Users\joanna.tomaszewska\AppData\Local\Microsoft\Windows\INetCache\Content.Word\Obszar robocz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anna.tomaszewska\AppData\Local\Microsoft\Windows\INetCache\Content.Word\Obszar roboczy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47B471C4" w14:textId="7820C3E7" w:rsidR="00C0398D" w:rsidRDefault="00D45028" w:rsidP="00D45028">
    <w:pPr>
      <w:pStyle w:val="Nagwek"/>
      <w:tabs>
        <w:tab w:val="left" w:pos="7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1F58"/>
    <w:multiLevelType w:val="hybridMultilevel"/>
    <w:tmpl w:val="7200C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7F59A9"/>
    <w:multiLevelType w:val="hybridMultilevel"/>
    <w:tmpl w:val="38A80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82772C"/>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3"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2A0F51"/>
    <w:multiLevelType w:val="hybridMultilevel"/>
    <w:tmpl w:val="9EE2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C9425C"/>
    <w:multiLevelType w:val="hybridMultilevel"/>
    <w:tmpl w:val="71D2E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AB47727"/>
    <w:multiLevelType w:val="hybridMultilevel"/>
    <w:tmpl w:val="EF5C58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CD46B52"/>
    <w:multiLevelType w:val="hybridMultilevel"/>
    <w:tmpl w:val="2CEEEFD2"/>
    <w:lvl w:ilvl="0" w:tplc="06DEC7F4">
      <w:start w:val="1"/>
      <w:numFmt w:val="decimal"/>
      <w:lvlText w:val="%1."/>
      <w:lvlJc w:val="left"/>
      <w:pPr>
        <w:ind w:left="720" w:hanging="360"/>
      </w:pPr>
      <w:rPr>
        <w:rFonts w:ascii="Verdana" w:eastAsia="Times New Roman" w:hAnsi="Verdan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73B029E"/>
    <w:multiLevelType w:val="hybridMultilevel"/>
    <w:tmpl w:val="2DF0CF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023F11"/>
    <w:multiLevelType w:val="hybridMultilevel"/>
    <w:tmpl w:val="8FD0A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D27DAA"/>
    <w:multiLevelType w:val="hybridMultilevel"/>
    <w:tmpl w:val="B8563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421538"/>
    <w:multiLevelType w:val="hybridMultilevel"/>
    <w:tmpl w:val="1C5A19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A07116"/>
    <w:multiLevelType w:val="hybridMultilevel"/>
    <w:tmpl w:val="3184FA62"/>
    <w:lvl w:ilvl="0" w:tplc="70F003AE">
      <w:start w:val="1"/>
      <w:numFmt w:val="decimal"/>
      <w:lvlText w:val="%1."/>
      <w:lvlJc w:val="left"/>
      <w:pPr>
        <w:tabs>
          <w:tab w:val="num" w:pos="2700"/>
        </w:tabs>
        <w:ind w:left="2700" w:hanging="360"/>
      </w:pPr>
    </w:lvl>
    <w:lvl w:ilvl="1" w:tplc="04150017">
      <w:start w:val="1"/>
      <w:numFmt w:val="lowerLetter"/>
      <w:lvlText w:val="%2)"/>
      <w:lvlJc w:val="left"/>
      <w:pPr>
        <w:tabs>
          <w:tab w:val="num" w:pos="1440"/>
        </w:tabs>
        <w:ind w:left="1440" w:hanging="360"/>
      </w:pPr>
    </w:lvl>
    <w:lvl w:ilvl="2" w:tplc="1A6638C4">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F551BA"/>
    <w:multiLevelType w:val="hybridMultilevel"/>
    <w:tmpl w:val="3C6A3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68B169F"/>
    <w:multiLevelType w:val="hybridMultilevel"/>
    <w:tmpl w:val="54B2C9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5"/>
  </w:num>
  <w:num w:numId="13">
    <w:abstractNumId w:val="14"/>
  </w:num>
  <w:num w:numId="14">
    <w:abstractNumId w:val="20"/>
  </w:num>
  <w:num w:numId="15">
    <w:abstractNumId w:val="13"/>
  </w:num>
  <w:num w:numId="16">
    <w:abstractNumId w:val="2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B"/>
    <w:rsid w:val="00001F5B"/>
    <w:rsid w:val="00014C37"/>
    <w:rsid w:val="0002296F"/>
    <w:rsid w:val="00050A03"/>
    <w:rsid w:val="00052D7E"/>
    <w:rsid w:val="000732C9"/>
    <w:rsid w:val="0009526B"/>
    <w:rsid w:val="00095CC0"/>
    <w:rsid w:val="000A3BD0"/>
    <w:rsid w:val="000A4CF0"/>
    <w:rsid w:val="000B6080"/>
    <w:rsid w:val="000D4C02"/>
    <w:rsid w:val="00100EAA"/>
    <w:rsid w:val="00110E9B"/>
    <w:rsid w:val="00123BA5"/>
    <w:rsid w:val="00145747"/>
    <w:rsid w:val="00152C57"/>
    <w:rsid w:val="00176846"/>
    <w:rsid w:val="00190557"/>
    <w:rsid w:val="001A01A7"/>
    <w:rsid w:val="001A4BDA"/>
    <w:rsid w:val="001C2B6E"/>
    <w:rsid w:val="0021226E"/>
    <w:rsid w:val="00216ADC"/>
    <w:rsid w:val="0022360D"/>
    <w:rsid w:val="00224D96"/>
    <w:rsid w:val="00232824"/>
    <w:rsid w:val="00232EAF"/>
    <w:rsid w:val="00253A5F"/>
    <w:rsid w:val="00276470"/>
    <w:rsid w:val="002C79AB"/>
    <w:rsid w:val="002F5B51"/>
    <w:rsid w:val="003021F1"/>
    <w:rsid w:val="003353A5"/>
    <w:rsid w:val="00341901"/>
    <w:rsid w:val="003A734A"/>
    <w:rsid w:val="003C40E8"/>
    <w:rsid w:val="003D73FF"/>
    <w:rsid w:val="003F115D"/>
    <w:rsid w:val="003F6233"/>
    <w:rsid w:val="00400498"/>
    <w:rsid w:val="00410F77"/>
    <w:rsid w:val="00425969"/>
    <w:rsid w:val="004274F7"/>
    <w:rsid w:val="00436E23"/>
    <w:rsid w:val="00463B25"/>
    <w:rsid w:val="00497FE3"/>
    <w:rsid w:val="004D1CD7"/>
    <w:rsid w:val="004D27DA"/>
    <w:rsid w:val="004D762F"/>
    <w:rsid w:val="004F3F8A"/>
    <w:rsid w:val="00514E06"/>
    <w:rsid w:val="005401BA"/>
    <w:rsid w:val="00551CEF"/>
    <w:rsid w:val="00563A11"/>
    <w:rsid w:val="005733A3"/>
    <w:rsid w:val="00575E7F"/>
    <w:rsid w:val="00586603"/>
    <w:rsid w:val="005872C1"/>
    <w:rsid w:val="005A254C"/>
    <w:rsid w:val="005C3C32"/>
    <w:rsid w:val="005E0B08"/>
    <w:rsid w:val="005E1299"/>
    <w:rsid w:val="005E3659"/>
    <w:rsid w:val="006042CC"/>
    <w:rsid w:val="006065E4"/>
    <w:rsid w:val="00622078"/>
    <w:rsid w:val="0063344A"/>
    <w:rsid w:val="00643B8F"/>
    <w:rsid w:val="006666C4"/>
    <w:rsid w:val="006731B1"/>
    <w:rsid w:val="006846C2"/>
    <w:rsid w:val="006C5BD7"/>
    <w:rsid w:val="006D029D"/>
    <w:rsid w:val="006E7EED"/>
    <w:rsid w:val="00701B02"/>
    <w:rsid w:val="00706CB8"/>
    <w:rsid w:val="00714839"/>
    <w:rsid w:val="00755368"/>
    <w:rsid w:val="00774460"/>
    <w:rsid w:val="007A4192"/>
    <w:rsid w:val="007A735A"/>
    <w:rsid w:val="007C6077"/>
    <w:rsid w:val="007C752A"/>
    <w:rsid w:val="00802945"/>
    <w:rsid w:val="00833118"/>
    <w:rsid w:val="0084019A"/>
    <w:rsid w:val="00845DB4"/>
    <w:rsid w:val="008469CE"/>
    <w:rsid w:val="00851868"/>
    <w:rsid w:val="00853EC3"/>
    <w:rsid w:val="0088365F"/>
    <w:rsid w:val="008A38B5"/>
    <w:rsid w:val="008A4665"/>
    <w:rsid w:val="008B0E81"/>
    <w:rsid w:val="008B4914"/>
    <w:rsid w:val="008C1FC9"/>
    <w:rsid w:val="008E1279"/>
    <w:rsid w:val="008E12F7"/>
    <w:rsid w:val="008E6BBC"/>
    <w:rsid w:val="008F689D"/>
    <w:rsid w:val="00922F37"/>
    <w:rsid w:val="00923732"/>
    <w:rsid w:val="0093613C"/>
    <w:rsid w:val="00937518"/>
    <w:rsid w:val="00952C3D"/>
    <w:rsid w:val="00972213"/>
    <w:rsid w:val="009C2DBE"/>
    <w:rsid w:val="009D1D7E"/>
    <w:rsid w:val="009E01CB"/>
    <w:rsid w:val="009E3D01"/>
    <w:rsid w:val="00A12105"/>
    <w:rsid w:val="00A14C84"/>
    <w:rsid w:val="00A414B9"/>
    <w:rsid w:val="00A51DB9"/>
    <w:rsid w:val="00A723E6"/>
    <w:rsid w:val="00AC62EA"/>
    <w:rsid w:val="00AD2C09"/>
    <w:rsid w:val="00AD69BC"/>
    <w:rsid w:val="00AD701D"/>
    <w:rsid w:val="00AE3394"/>
    <w:rsid w:val="00AE3468"/>
    <w:rsid w:val="00AE3E2A"/>
    <w:rsid w:val="00AF2C49"/>
    <w:rsid w:val="00B01521"/>
    <w:rsid w:val="00B0260B"/>
    <w:rsid w:val="00B1079C"/>
    <w:rsid w:val="00B161BB"/>
    <w:rsid w:val="00B24325"/>
    <w:rsid w:val="00B254B2"/>
    <w:rsid w:val="00B336EA"/>
    <w:rsid w:val="00B52920"/>
    <w:rsid w:val="00B6097C"/>
    <w:rsid w:val="00B778A2"/>
    <w:rsid w:val="00B94CE3"/>
    <w:rsid w:val="00BC3DCA"/>
    <w:rsid w:val="00BC556D"/>
    <w:rsid w:val="00BE08A6"/>
    <w:rsid w:val="00BE49EA"/>
    <w:rsid w:val="00C02E94"/>
    <w:rsid w:val="00C0398D"/>
    <w:rsid w:val="00C06428"/>
    <w:rsid w:val="00C23F0B"/>
    <w:rsid w:val="00C41401"/>
    <w:rsid w:val="00C60333"/>
    <w:rsid w:val="00C61BF0"/>
    <w:rsid w:val="00C652FA"/>
    <w:rsid w:val="00C76166"/>
    <w:rsid w:val="00CA2679"/>
    <w:rsid w:val="00CF7770"/>
    <w:rsid w:val="00D01F89"/>
    <w:rsid w:val="00D1292D"/>
    <w:rsid w:val="00D21D19"/>
    <w:rsid w:val="00D26E1E"/>
    <w:rsid w:val="00D27817"/>
    <w:rsid w:val="00D45028"/>
    <w:rsid w:val="00D5168E"/>
    <w:rsid w:val="00D53677"/>
    <w:rsid w:val="00D75AC0"/>
    <w:rsid w:val="00D942C7"/>
    <w:rsid w:val="00D94C7B"/>
    <w:rsid w:val="00DE53C1"/>
    <w:rsid w:val="00E02228"/>
    <w:rsid w:val="00E369FC"/>
    <w:rsid w:val="00E57882"/>
    <w:rsid w:val="00E77992"/>
    <w:rsid w:val="00E80A08"/>
    <w:rsid w:val="00EA140E"/>
    <w:rsid w:val="00EA25C6"/>
    <w:rsid w:val="00EA451E"/>
    <w:rsid w:val="00EA68FB"/>
    <w:rsid w:val="00EA7BCD"/>
    <w:rsid w:val="00EF699E"/>
    <w:rsid w:val="00F0481C"/>
    <w:rsid w:val="00F0507A"/>
    <w:rsid w:val="00F05AD7"/>
    <w:rsid w:val="00F332C3"/>
    <w:rsid w:val="00F46360"/>
    <w:rsid w:val="00F53197"/>
    <w:rsid w:val="00F63796"/>
    <w:rsid w:val="00F6793B"/>
    <w:rsid w:val="00F7552E"/>
    <w:rsid w:val="00F80F9E"/>
    <w:rsid w:val="00F8308C"/>
    <w:rsid w:val="00FA1FEA"/>
    <w:rsid w:val="00FB7E91"/>
    <w:rsid w:val="00FD308C"/>
    <w:rsid w:val="00FD51F4"/>
    <w:rsid w:val="00FD6CEB"/>
    <w:rsid w:val="00FE2DC2"/>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D474A6"/>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iPriority w:val="99"/>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224D9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2872">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 w:id="1152915006">
      <w:bodyDiv w:val="1"/>
      <w:marLeft w:val="0"/>
      <w:marRight w:val="0"/>
      <w:marTop w:val="0"/>
      <w:marBottom w:val="0"/>
      <w:divBdr>
        <w:top w:val="none" w:sz="0" w:space="0" w:color="auto"/>
        <w:left w:val="none" w:sz="0" w:space="0" w:color="auto"/>
        <w:bottom w:val="none" w:sz="0" w:space="0" w:color="auto"/>
        <w:right w:val="none" w:sz="0" w:space="0" w:color="auto"/>
      </w:divBdr>
    </w:div>
    <w:div w:id="18377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0C69A-DE58-4B6A-8EB4-B921BA70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2969</Words>
  <Characters>17815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Joanna Tomaszewska</cp:lastModifiedBy>
  <cp:revision>27</cp:revision>
  <cp:lastPrinted>2024-07-04T10:32:00Z</cp:lastPrinted>
  <dcterms:created xsi:type="dcterms:W3CDTF">2023-03-10T12:19:00Z</dcterms:created>
  <dcterms:modified xsi:type="dcterms:W3CDTF">2024-07-04T11:23:00Z</dcterms:modified>
</cp:coreProperties>
</file>