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C494C" w14:textId="77777777" w:rsidR="000C6E2C" w:rsidRPr="000D0F02" w:rsidRDefault="000C6E2C" w:rsidP="000C6E2C">
      <w:pPr>
        <w:widowControl/>
        <w:autoSpaceDE/>
        <w:autoSpaceDN/>
        <w:spacing w:line="36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D0F02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Załącznik nr 1</w:t>
      </w:r>
    </w:p>
    <w:p w14:paraId="5D44B14A" w14:textId="77777777" w:rsidR="000C6E2C" w:rsidRPr="007F4DB7" w:rsidRDefault="000C6E2C" w:rsidP="007F4DB7">
      <w:pPr>
        <w:keepNext/>
        <w:widowControl/>
        <w:autoSpaceDE/>
        <w:autoSpaceDN/>
        <w:spacing w:line="360" w:lineRule="auto"/>
        <w:jc w:val="center"/>
        <w:outlineLvl w:val="0"/>
        <w:rPr>
          <w:rFonts w:asciiTheme="minorHAnsi" w:eastAsia="Times New Roman" w:hAnsiTheme="minorHAnsi" w:cstheme="minorHAnsi"/>
          <w:b/>
          <w:sz w:val="28"/>
          <w:szCs w:val="28"/>
          <w:lang w:eastAsia="x-none"/>
        </w:rPr>
      </w:pPr>
      <w:r w:rsidRPr="007F4DB7">
        <w:rPr>
          <w:rFonts w:asciiTheme="minorHAnsi" w:eastAsia="Times New Roman" w:hAnsiTheme="minorHAnsi" w:cstheme="minorHAnsi"/>
          <w:b/>
          <w:sz w:val="28"/>
          <w:szCs w:val="28"/>
          <w:lang w:eastAsia="x-none"/>
        </w:rPr>
        <w:t>FORMULARZ CENOWY</w:t>
      </w:r>
    </w:p>
    <w:p w14:paraId="2F524511" w14:textId="77777777" w:rsidR="000C6E2C" w:rsidRPr="00CF251C" w:rsidRDefault="000C6E2C" w:rsidP="000C6E2C">
      <w:pPr>
        <w:widowControl/>
        <w:autoSpaceDE/>
        <w:autoSpaceDN/>
        <w:spacing w:line="360" w:lineRule="auto"/>
        <w:ind w:right="451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sz w:val="24"/>
          <w:szCs w:val="24"/>
          <w:lang w:eastAsia="pl-PL"/>
        </w:rPr>
        <w:t>Dostawa wraz z rozładunkiem, wniesieniem, zainstalowaniem, uruchomieniem oraz dostarczeniem instrukcji stanowiskowej wraz z jej wdrożeniem do:</w:t>
      </w:r>
    </w:p>
    <w:p w14:paraId="02306736" w14:textId="77777777" w:rsidR="000C6E2C" w:rsidRPr="00CF251C" w:rsidRDefault="000C6E2C" w:rsidP="000C6E2C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Theme="minorHAnsi" w:hAnsiTheme="minorHAnsi" w:cstheme="minorHAnsi"/>
          <w:b/>
        </w:rPr>
      </w:pPr>
      <w:r w:rsidRPr="00CF251C">
        <w:rPr>
          <w:rFonts w:asciiTheme="minorHAnsi" w:hAnsiTheme="minorHAnsi" w:cstheme="minorHAnsi"/>
          <w:b/>
        </w:rPr>
        <w:t>Centrum Badań Klinicznych (Laboratorium Genomiki i Analiz Epigenetycznych) Uniwersytetu Medycznego w Białymstoku</w:t>
      </w:r>
    </w:p>
    <w:p w14:paraId="01136660" w14:textId="77777777" w:rsidR="000C6E2C" w:rsidRDefault="000C6E2C" w:rsidP="000C6E2C">
      <w:pPr>
        <w:spacing w:line="360" w:lineRule="auto"/>
        <w:ind w:right="91"/>
        <w:jc w:val="center"/>
        <w:rPr>
          <w:rFonts w:asciiTheme="minorHAnsi" w:hAnsiTheme="minorHAnsi" w:cstheme="minorHAnsi"/>
          <w:b/>
          <w:color w:val="000000"/>
          <w:sz w:val="28"/>
          <w:u w:val="single"/>
        </w:rPr>
      </w:pPr>
      <w:proofErr w:type="spellStart"/>
      <w:r>
        <w:rPr>
          <w:rFonts w:asciiTheme="minorHAnsi" w:hAnsiTheme="minorHAnsi" w:cstheme="minorHAnsi"/>
          <w:b/>
          <w:color w:val="000000"/>
          <w:sz w:val="28"/>
          <w:u w:val="single"/>
        </w:rPr>
        <w:t>Termoblok</w:t>
      </w:r>
      <w:proofErr w:type="spellEnd"/>
      <w:r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</w:t>
      </w:r>
      <w:r w:rsidRPr="00A4626D"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– 1 </w:t>
      </w:r>
      <w:r>
        <w:rPr>
          <w:rFonts w:asciiTheme="minorHAnsi" w:hAnsiTheme="minorHAnsi" w:cstheme="minorHAnsi"/>
          <w:b/>
          <w:color w:val="000000"/>
          <w:sz w:val="28"/>
          <w:u w:val="single"/>
        </w:rPr>
        <w:t>szt</w:t>
      </w:r>
      <w:r w:rsidRPr="00A4626D">
        <w:rPr>
          <w:rFonts w:asciiTheme="minorHAnsi" w:hAnsiTheme="minorHAnsi" w:cstheme="minorHAnsi"/>
          <w:b/>
          <w:color w:val="000000"/>
          <w:sz w:val="28"/>
          <w:u w:val="single"/>
        </w:rPr>
        <w:t>.</w:t>
      </w:r>
    </w:p>
    <w:p w14:paraId="51B2AC16" w14:textId="77777777" w:rsidR="000C6E2C" w:rsidRPr="00CF251C" w:rsidRDefault="000C6E2C" w:rsidP="000C6E2C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E80AAE6" w14:textId="77777777" w:rsidR="000C6E2C" w:rsidRPr="00CF251C" w:rsidRDefault="000C6E2C" w:rsidP="000C6E2C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Nazwa i adres Wykonawcy: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39290A67" w14:textId="77777777" w:rsidR="000C6E2C" w:rsidRPr="00CF251C" w:rsidRDefault="000C6E2C" w:rsidP="000C6E2C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Typ/Model/Numer Katalogowy (jeśli dotyczy):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7680EAE1" w14:textId="77777777" w:rsidR="000C6E2C" w:rsidRPr="00CF251C" w:rsidRDefault="000C6E2C" w:rsidP="000C6E2C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Producent - pełna nazwa: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4ABFB54B" w14:textId="77777777" w:rsidR="000C6E2C" w:rsidRPr="00CF251C" w:rsidRDefault="000C6E2C" w:rsidP="000C6E2C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Kraj producenta: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379AEC51" w14:textId="77777777" w:rsidR="000C6E2C" w:rsidRDefault="000C6E2C" w:rsidP="000C6E2C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Rok produkcji: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4D68B2BF" w14:textId="77777777" w:rsidR="000C6E2C" w:rsidRPr="00CF251C" w:rsidRDefault="000C6E2C" w:rsidP="000C6E2C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Cena jednostkowa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netto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PLN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449E22A0" w14:textId="77777777" w:rsidR="000C6E2C" w:rsidRPr="00CF251C" w:rsidRDefault="000C6E2C" w:rsidP="000C6E2C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Cena jednostkowa brutto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PLN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01A33AC8" w14:textId="75D4F4AE" w:rsidR="000C6E2C" w:rsidRPr="00CF251C" w:rsidRDefault="000C6E2C" w:rsidP="000C6E2C">
      <w:pPr>
        <w:tabs>
          <w:tab w:val="left" w:pos="9214"/>
          <w:tab w:val="right" w:leader="dot" w:pos="9639"/>
        </w:tabs>
        <w:spacing w:after="240"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F251C">
        <w:rPr>
          <w:rFonts w:asciiTheme="minorHAnsi" w:hAnsiTheme="minorHAnsi" w:cstheme="minorHAnsi"/>
          <w:b/>
          <w:sz w:val="24"/>
          <w:szCs w:val="24"/>
        </w:rPr>
        <w:t>Nazwa, adres, nr tel., e-mail serwisu gwarancyjnego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CF251C">
        <w:rPr>
          <w:rFonts w:asciiTheme="minorHAnsi" w:hAnsiTheme="minorHAnsi" w:cstheme="minorHAnsi"/>
          <w:b/>
          <w:sz w:val="24"/>
          <w:szCs w:val="24"/>
        </w:rPr>
        <w:t>:</w:t>
      </w:r>
    </w:p>
    <w:p w14:paraId="6E12B849" w14:textId="4D6698FE" w:rsidR="000C6E2C" w:rsidRPr="00CF251C" w:rsidRDefault="000C6E2C" w:rsidP="000C6E2C">
      <w:pPr>
        <w:widowControl/>
        <w:autoSpaceDE/>
        <w:autoSpaceDN/>
        <w:spacing w:after="240" w:line="360" w:lineRule="auto"/>
        <w:jc w:val="both"/>
        <w:rPr>
          <w:rFonts w:asciiTheme="minorHAnsi" w:eastAsia="Times New Roman" w:hAnsiTheme="minorHAnsi" w:cstheme="minorHAnsi"/>
          <w:b/>
          <w:color w:val="244061" w:themeColor="accent1" w:themeShade="80"/>
          <w:sz w:val="24"/>
          <w:szCs w:val="24"/>
          <w:lang w:eastAsia="pl-PL"/>
        </w:rPr>
      </w:pPr>
      <w:r w:rsidRPr="00CF251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……………………………………..………………………………………………………………………………………………………………………..</w:t>
      </w:r>
    </w:p>
    <w:p w14:paraId="5F34BA1C" w14:textId="3556DA6B" w:rsidR="000C6E2C" w:rsidRPr="00CF251C" w:rsidRDefault="000C6E2C" w:rsidP="000C6E2C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UWAGA!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CF251C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04D4B7A4" w14:textId="7C4384E6" w:rsidR="000C6E2C" w:rsidRPr="00CF251C" w:rsidRDefault="000C6E2C" w:rsidP="000C6E2C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eastAsia="Times New Roman" w:hAnsiTheme="minorHAnsi" w:cstheme="minorHAnsi"/>
          <w:color w:val="244061" w:themeColor="accent1" w:themeShade="80"/>
          <w:sz w:val="24"/>
          <w:szCs w:val="24"/>
          <w:lang w:eastAsia="pl-PL"/>
        </w:rPr>
      </w:pPr>
    </w:p>
    <w:p w14:paraId="6F95BE88" w14:textId="40F4ADD9" w:rsidR="000C6E2C" w:rsidRPr="00CF251C" w:rsidRDefault="000C6E2C" w:rsidP="000C6E2C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Oświadczam, że zapoznałem się z klauzulą informacyjną z art. 13 RODO, zamieszczoną na stronie: </w:t>
      </w:r>
      <w:hyperlink r:id="rId8" w:history="1">
        <w:r w:rsidRPr="00CF251C">
          <w:rPr>
            <w:rFonts w:asciiTheme="minorHAnsi" w:eastAsia="Times New Roman" w:hAnsiTheme="minorHAnsi" w:cstheme="minorHAnsi"/>
            <w:b/>
            <w:sz w:val="24"/>
            <w:szCs w:val="24"/>
            <w:u w:val="single"/>
            <w:lang w:eastAsia="pl-PL"/>
          </w:rPr>
          <w:t>http://zamowienia.umb.edu.pl/</w:t>
        </w:r>
      </w:hyperlink>
    </w:p>
    <w:p w14:paraId="5EBB4AD6" w14:textId="5DEF08DC" w:rsidR="000C6E2C" w:rsidRPr="007A15CD" w:rsidRDefault="000C6E2C" w:rsidP="000C6E2C">
      <w:pPr>
        <w:spacing w:line="360" w:lineRule="auto"/>
        <w:ind w:right="69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232CF14" w14:textId="0C4895D1" w:rsidR="000C6E2C" w:rsidRPr="007A15CD" w:rsidRDefault="000C6E2C" w:rsidP="000C6E2C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jc w:val="both"/>
        <w:rPr>
          <w:rFonts w:ascii="Calibri" w:eastAsia="Times New Roman" w:hAnsi="Calibri" w:cs="Calibri"/>
          <w:szCs w:val="24"/>
          <w:lang w:eastAsia="pl-PL"/>
        </w:rPr>
      </w:pPr>
      <w:r w:rsidRPr="007A15CD">
        <w:rPr>
          <w:rFonts w:ascii="Calibri" w:eastAsia="Times New Roman" w:hAnsi="Calibri" w:cs="Calibri"/>
          <w:szCs w:val="24"/>
          <w:lang w:eastAsia="pl-PL"/>
        </w:rPr>
        <w:t xml:space="preserve">                                                                                                                  ………………………………………………………………..</w:t>
      </w:r>
    </w:p>
    <w:p w14:paraId="023F1C38" w14:textId="60060BDE" w:rsidR="000C6E2C" w:rsidRPr="007A15CD" w:rsidRDefault="000C6E2C" w:rsidP="000C6E2C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jc w:val="both"/>
        <w:rPr>
          <w:rFonts w:ascii="Calibri" w:eastAsia="Times New Roman" w:hAnsi="Calibri" w:cs="Calibri"/>
          <w:i/>
          <w:sz w:val="16"/>
          <w:szCs w:val="24"/>
          <w:lang w:eastAsia="pl-PL"/>
        </w:rPr>
      </w:pP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                    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</w:t>
      </w:r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                                      </w:t>
      </w:r>
      <w:r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7A15CD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7A15CD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4A2A3DAD" w14:textId="77777777" w:rsidR="000C6E2C" w:rsidRPr="00CF251C" w:rsidRDefault="000C6E2C" w:rsidP="000C6E2C">
      <w:pPr>
        <w:widowControl/>
        <w:tabs>
          <w:tab w:val="left" w:pos="6237"/>
        </w:tabs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</w:pPr>
      <w:r w:rsidRPr="00CF251C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 xml:space="preserve">                                               </w:t>
      </w:r>
    </w:p>
    <w:p w14:paraId="518CEB91" w14:textId="77777777" w:rsidR="000C6E2C" w:rsidRPr="00CF251C" w:rsidRDefault="000C6E2C" w:rsidP="000C6E2C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  <w:t>*)</w:t>
      </w:r>
      <w:r w:rsidRPr="00CF251C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Wypełnia Wykonawca</w:t>
      </w:r>
    </w:p>
    <w:p w14:paraId="18B9BBF4" w14:textId="77777777" w:rsidR="000C6E2C" w:rsidRDefault="000C6E2C" w:rsidP="000503DE">
      <w:pPr>
        <w:spacing w:line="360" w:lineRule="auto"/>
        <w:ind w:right="91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604B2B51" w14:textId="77777777" w:rsidR="000C6E2C" w:rsidRDefault="000C6E2C" w:rsidP="000503DE">
      <w:pPr>
        <w:spacing w:line="360" w:lineRule="auto"/>
        <w:ind w:right="91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5D73DEC1" w14:textId="184E4330" w:rsidR="0095537D" w:rsidRPr="00105C47" w:rsidRDefault="009E4654" w:rsidP="000503DE">
      <w:pPr>
        <w:spacing w:line="360" w:lineRule="auto"/>
        <w:ind w:right="91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Załącznik nr 2</w:t>
      </w:r>
    </w:p>
    <w:p w14:paraId="41358847" w14:textId="553537BC" w:rsidR="0095537D" w:rsidRPr="00105C47" w:rsidRDefault="006524D6" w:rsidP="007F4DB7">
      <w:pPr>
        <w:pStyle w:val="Nagwek1"/>
        <w:ind w:right="91"/>
        <w:jc w:val="center"/>
      </w:pPr>
      <w:r w:rsidRPr="00105C47">
        <w:t>OPIS PR</w:t>
      </w:r>
      <w:r w:rsidR="007F4DB7">
        <w:t>ZEDMIOTU ZAMÓWIENIA</w:t>
      </w:r>
    </w:p>
    <w:p w14:paraId="2AB52B6D" w14:textId="77777777" w:rsidR="00E44E82" w:rsidRDefault="006524D6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AB1529" w:rsidRPr="00105C47">
        <w:rPr>
          <w:rFonts w:asciiTheme="minorHAnsi" w:hAnsiTheme="minorHAnsi" w:cstheme="minorHAnsi"/>
        </w:rPr>
        <w:t>:</w:t>
      </w:r>
      <w:r w:rsidR="00E44E82">
        <w:rPr>
          <w:rFonts w:asciiTheme="minorHAnsi" w:hAnsiTheme="minorHAnsi" w:cstheme="minorHAnsi"/>
        </w:rPr>
        <w:t xml:space="preserve"> </w:t>
      </w:r>
    </w:p>
    <w:p w14:paraId="32D40565" w14:textId="77777777" w:rsidR="006B526C" w:rsidRDefault="006B526C" w:rsidP="006B526C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Centrum Badań Klinicznych (Laboratorium Genomiki) Uniwersytetu Medycznego w Białymstoku</w:t>
      </w:r>
    </w:p>
    <w:p w14:paraId="1122D728" w14:textId="1EFB76F5" w:rsidR="00047F68" w:rsidRDefault="004779D7" w:rsidP="000503DE">
      <w:pPr>
        <w:spacing w:line="360" w:lineRule="auto"/>
        <w:ind w:right="91"/>
        <w:jc w:val="center"/>
        <w:rPr>
          <w:rFonts w:asciiTheme="minorHAnsi" w:hAnsiTheme="minorHAnsi" w:cstheme="minorHAnsi"/>
          <w:b/>
          <w:color w:val="000000"/>
          <w:sz w:val="28"/>
          <w:u w:val="single"/>
        </w:rPr>
      </w:pPr>
      <w:proofErr w:type="spellStart"/>
      <w:r>
        <w:rPr>
          <w:rFonts w:asciiTheme="minorHAnsi" w:hAnsiTheme="minorHAnsi" w:cstheme="minorHAnsi"/>
          <w:b/>
          <w:color w:val="000000"/>
          <w:sz w:val="28"/>
          <w:u w:val="single"/>
        </w:rPr>
        <w:t>Termoblok</w:t>
      </w:r>
      <w:proofErr w:type="spellEnd"/>
      <w:r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</w:t>
      </w:r>
      <w:r w:rsidR="00A4626D" w:rsidRPr="00A4626D"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– 1 </w:t>
      </w:r>
      <w:r w:rsidR="00047ED9">
        <w:rPr>
          <w:rFonts w:asciiTheme="minorHAnsi" w:hAnsiTheme="minorHAnsi" w:cstheme="minorHAnsi"/>
          <w:b/>
          <w:color w:val="000000"/>
          <w:sz w:val="28"/>
          <w:u w:val="single"/>
        </w:rPr>
        <w:t>szt</w:t>
      </w:r>
      <w:r w:rsidR="00A4626D" w:rsidRPr="00A4626D">
        <w:rPr>
          <w:rFonts w:asciiTheme="minorHAnsi" w:hAnsiTheme="minorHAnsi" w:cstheme="minorHAnsi"/>
          <w:b/>
          <w:color w:val="000000"/>
          <w:sz w:val="28"/>
          <w:u w:val="single"/>
        </w:rPr>
        <w:t>.</w:t>
      </w:r>
    </w:p>
    <w:p w14:paraId="36D945DD" w14:textId="77777777" w:rsidR="00A4626D" w:rsidRDefault="00A4626D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76EC2E7F" w14:textId="77777777" w:rsidR="00B137A3" w:rsidRPr="008A2501" w:rsidRDefault="00B137A3" w:rsidP="002920BB">
      <w:pPr>
        <w:pStyle w:val="Nagwek2"/>
        <w:ind w:left="426" w:right="91" w:hanging="426"/>
        <w:jc w:val="both"/>
        <w:rPr>
          <w:rFonts w:ascii="Calibri" w:hAnsi="Calibri" w:cs="Calibri"/>
        </w:rPr>
      </w:pPr>
      <w:r w:rsidRPr="002F23FD">
        <w:rPr>
          <w:rFonts w:ascii="Calibri" w:hAnsi="Calibri" w:cs="Calibri"/>
        </w:rPr>
        <w:t>WYMAGANIA TECHNICZNE, UŻYTKOWE I FUNKCJONALNE</w:t>
      </w:r>
    </w:p>
    <w:p w14:paraId="5A500E97" w14:textId="2CF3B002" w:rsidR="004779D7" w:rsidRPr="001D62B6" w:rsidRDefault="004779D7" w:rsidP="001D62B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4779D7">
        <w:rPr>
          <w:rFonts w:ascii="Calibri" w:hAnsi="Calibri" w:cs="Calibri"/>
          <w:sz w:val="24"/>
          <w:szCs w:val="24"/>
        </w:rPr>
        <w:t xml:space="preserve">Blok grzewczy do ogrzewania płytek </w:t>
      </w:r>
      <w:proofErr w:type="spellStart"/>
      <w:r w:rsidRPr="004779D7">
        <w:rPr>
          <w:rFonts w:ascii="Calibri" w:hAnsi="Calibri" w:cs="Calibri"/>
          <w:sz w:val="24"/>
          <w:szCs w:val="24"/>
        </w:rPr>
        <w:t>wielodołkowych</w:t>
      </w:r>
      <w:proofErr w:type="spellEnd"/>
      <w:r w:rsidRPr="004779D7">
        <w:rPr>
          <w:rFonts w:ascii="Calibri" w:hAnsi="Calibri" w:cs="Calibri"/>
          <w:sz w:val="24"/>
          <w:szCs w:val="24"/>
        </w:rPr>
        <w:t xml:space="preserve"> i probówek, </w:t>
      </w:r>
      <w:r>
        <w:rPr>
          <w:rFonts w:ascii="Calibri" w:hAnsi="Calibri" w:cs="Calibri"/>
          <w:sz w:val="24"/>
          <w:szCs w:val="24"/>
        </w:rPr>
        <w:t>p</w:t>
      </w:r>
      <w:r w:rsidRPr="004779D7">
        <w:rPr>
          <w:rFonts w:ascii="Calibri" w:hAnsi="Calibri" w:cs="Calibri"/>
          <w:sz w:val="24"/>
          <w:szCs w:val="24"/>
        </w:rPr>
        <w:t xml:space="preserve">rzystosowany do pracy co </w:t>
      </w:r>
      <w:r w:rsidRPr="001D62B6">
        <w:rPr>
          <w:rFonts w:ascii="Calibri" w:hAnsi="Calibri" w:cs="Calibri"/>
          <w:sz w:val="24"/>
          <w:szCs w:val="24"/>
        </w:rPr>
        <w:t>najmniej z:</w:t>
      </w:r>
    </w:p>
    <w:p w14:paraId="38BAD322" w14:textId="44E0CDAF" w:rsidR="001D62B6" w:rsidRPr="001D62B6" w:rsidRDefault="001D62B6" w:rsidP="004779D7">
      <w:pPr>
        <w:pStyle w:val="Akapitzlist"/>
        <w:numPr>
          <w:ilvl w:val="0"/>
          <w:numId w:val="29"/>
        </w:numPr>
        <w:spacing w:line="360" w:lineRule="auto"/>
        <w:ind w:left="993"/>
        <w:rPr>
          <w:rFonts w:ascii="Calibri" w:hAnsi="Calibri" w:cs="Calibri"/>
          <w:sz w:val="24"/>
          <w:szCs w:val="24"/>
        </w:rPr>
      </w:pPr>
      <w:r w:rsidRPr="001D62B6">
        <w:rPr>
          <w:rFonts w:ascii="Calibri" w:hAnsi="Calibri" w:cs="Calibri"/>
          <w:sz w:val="24"/>
          <w:szCs w:val="24"/>
        </w:rPr>
        <w:t xml:space="preserve">płytkami </w:t>
      </w:r>
      <w:proofErr w:type="spellStart"/>
      <w:r w:rsidRPr="001D62B6">
        <w:rPr>
          <w:rFonts w:ascii="Calibri" w:hAnsi="Calibri" w:cs="Calibri"/>
          <w:sz w:val="24"/>
          <w:szCs w:val="24"/>
        </w:rPr>
        <w:t>wielodołkowymi</w:t>
      </w:r>
      <w:proofErr w:type="spellEnd"/>
      <w:r w:rsidRPr="001D62B6">
        <w:rPr>
          <w:rFonts w:ascii="Calibri" w:hAnsi="Calibri" w:cs="Calibri"/>
          <w:sz w:val="24"/>
          <w:szCs w:val="24"/>
        </w:rPr>
        <w:t xml:space="preserve"> o pojemności 0,8 ml, </w:t>
      </w:r>
    </w:p>
    <w:p w14:paraId="2DDC7587" w14:textId="7F3F9BEB" w:rsidR="001D62B6" w:rsidRPr="001D62B6" w:rsidRDefault="001D62B6" w:rsidP="004779D7">
      <w:pPr>
        <w:pStyle w:val="Akapitzlist"/>
        <w:numPr>
          <w:ilvl w:val="0"/>
          <w:numId w:val="29"/>
        </w:numPr>
        <w:spacing w:line="360" w:lineRule="auto"/>
        <w:ind w:left="993"/>
        <w:rPr>
          <w:rFonts w:ascii="Calibri" w:hAnsi="Calibri" w:cs="Calibri"/>
          <w:sz w:val="24"/>
          <w:szCs w:val="24"/>
        </w:rPr>
      </w:pPr>
      <w:r w:rsidRPr="001D62B6">
        <w:rPr>
          <w:rFonts w:ascii="Calibri" w:hAnsi="Calibri" w:cs="Calibri"/>
          <w:sz w:val="24"/>
          <w:szCs w:val="24"/>
        </w:rPr>
        <w:t>probówkami 96x0,2 ml,</w:t>
      </w:r>
    </w:p>
    <w:p w14:paraId="350C3826" w14:textId="464D9569" w:rsidR="004779D7" w:rsidRPr="001D62B6" w:rsidRDefault="004779D7" w:rsidP="004779D7">
      <w:pPr>
        <w:pStyle w:val="Akapitzlist"/>
        <w:numPr>
          <w:ilvl w:val="0"/>
          <w:numId w:val="29"/>
        </w:numPr>
        <w:spacing w:line="360" w:lineRule="auto"/>
        <w:ind w:left="993"/>
        <w:rPr>
          <w:rFonts w:ascii="Calibri" w:hAnsi="Calibri" w:cs="Calibri"/>
          <w:sz w:val="24"/>
          <w:szCs w:val="24"/>
        </w:rPr>
      </w:pPr>
      <w:r w:rsidRPr="001D62B6">
        <w:rPr>
          <w:rFonts w:ascii="Calibri" w:hAnsi="Calibri" w:cs="Calibri"/>
          <w:sz w:val="24"/>
          <w:szCs w:val="24"/>
        </w:rPr>
        <w:t>probówkami 32x1,5 ml</w:t>
      </w:r>
    </w:p>
    <w:p w14:paraId="30D2E2D2" w14:textId="7DFAD2A4" w:rsidR="004779D7" w:rsidRPr="001D62B6" w:rsidRDefault="004779D7" w:rsidP="004779D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D62B6">
        <w:rPr>
          <w:rFonts w:ascii="Calibri" w:hAnsi="Calibri" w:cs="Calibri"/>
          <w:sz w:val="24"/>
          <w:szCs w:val="24"/>
        </w:rPr>
        <w:t xml:space="preserve">Wyposażony w pokrywę grzejącą ograniczającą parowanie. </w:t>
      </w:r>
    </w:p>
    <w:p w14:paraId="2554640A" w14:textId="1DE18AA9" w:rsidR="004779D7" w:rsidRPr="004779D7" w:rsidRDefault="004779D7" w:rsidP="004779D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D62B6">
        <w:rPr>
          <w:rFonts w:ascii="Calibri" w:hAnsi="Calibri" w:cs="Calibri"/>
          <w:sz w:val="24"/>
          <w:szCs w:val="24"/>
        </w:rPr>
        <w:t>Zakres regul</w:t>
      </w:r>
      <w:r w:rsidRPr="004779D7">
        <w:rPr>
          <w:rFonts w:ascii="Calibri" w:hAnsi="Calibri" w:cs="Calibri"/>
          <w:sz w:val="24"/>
          <w:szCs w:val="24"/>
        </w:rPr>
        <w:t>acji temperatury: od te</w:t>
      </w:r>
      <w:r>
        <w:rPr>
          <w:rFonts w:ascii="Calibri" w:hAnsi="Calibri" w:cs="Calibri"/>
          <w:sz w:val="24"/>
          <w:szCs w:val="24"/>
        </w:rPr>
        <w:t>mperatury ogrzewania do min. 99°C</w:t>
      </w:r>
    </w:p>
    <w:p w14:paraId="2D62443E" w14:textId="7BA7854C" w:rsidR="004779D7" w:rsidRPr="00B15B51" w:rsidRDefault="004779D7" w:rsidP="00B15B51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4779D7">
        <w:rPr>
          <w:rFonts w:ascii="Calibri" w:hAnsi="Calibri" w:cs="Calibri"/>
          <w:sz w:val="24"/>
          <w:szCs w:val="24"/>
        </w:rPr>
        <w:t>Regulacja temperatury z dokł</w:t>
      </w:r>
      <w:r>
        <w:rPr>
          <w:rFonts w:ascii="Calibri" w:hAnsi="Calibri" w:cs="Calibri"/>
          <w:sz w:val="24"/>
          <w:szCs w:val="24"/>
        </w:rPr>
        <w:t>adnością co najmniej do +/- 0,1°C</w:t>
      </w:r>
    </w:p>
    <w:p w14:paraId="39347F11" w14:textId="23BCD1C6" w:rsidR="00260A47" w:rsidRPr="00260A47" w:rsidRDefault="00260A47" w:rsidP="004779D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60A47">
        <w:rPr>
          <w:rFonts w:ascii="Calibri" w:hAnsi="Calibri" w:cs="Calibri"/>
          <w:sz w:val="24"/>
          <w:szCs w:val="24"/>
        </w:rPr>
        <w:t xml:space="preserve">Zasilanie 240 V AC, 50-60 </w:t>
      </w:r>
      <w:proofErr w:type="spellStart"/>
      <w:r w:rsidRPr="00260A47">
        <w:rPr>
          <w:rFonts w:ascii="Calibri" w:hAnsi="Calibri" w:cs="Calibri"/>
          <w:sz w:val="24"/>
          <w:szCs w:val="24"/>
        </w:rPr>
        <w:t>Hz</w:t>
      </w:r>
      <w:proofErr w:type="spellEnd"/>
      <w:r w:rsidRPr="00260A47">
        <w:rPr>
          <w:rFonts w:ascii="Calibri" w:hAnsi="Calibri" w:cs="Calibri"/>
          <w:sz w:val="24"/>
          <w:szCs w:val="24"/>
        </w:rPr>
        <w:t xml:space="preserve"> </w:t>
      </w:r>
    </w:p>
    <w:p w14:paraId="2DFB7FE0" w14:textId="00F677D1" w:rsidR="00260A47" w:rsidRDefault="004779D7" w:rsidP="00260A47">
      <w:pPr>
        <w:pStyle w:val="Akapitzlist"/>
        <w:numPr>
          <w:ilvl w:val="0"/>
          <w:numId w:val="26"/>
        </w:numPr>
        <w:spacing w:line="36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Urządzenie w pełni kompatybilne i dedykowane</w:t>
      </w:r>
      <w:r w:rsidR="00260A47" w:rsidRPr="00260A47">
        <w:rPr>
          <w:rFonts w:ascii="Calibri" w:hAnsi="Calibri" w:cs="Calibri"/>
          <w:sz w:val="24"/>
          <w:szCs w:val="24"/>
        </w:rPr>
        <w:t xml:space="preserve"> do protokołów przygotowywania prób bibliotek DNA (na których bazuje Użytkownik w pracy laboratoryjnej) do sekwencjonowania nowej generacji, na </w:t>
      </w:r>
      <w:proofErr w:type="spellStart"/>
      <w:r w:rsidR="00260A47" w:rsidRPr="00260A47">
        <w:rPr>
          <w:rFonts w:ascii="Calibri" w:hAnsi="Calibri" w:cs="Calibri"/>
          <w:sz w:val="24"/>
          <w:szCs w:val="24"/>
        </w:rPr>
        <w:t>sekwanatorach</w:t>
      </w:r>
      <w:proofErr w:type="spellEnd"/>
      <w:r w:rsidR="00260A47" w:rsidRPr="00260A47">
        <w:rPr>
          <w:rFonts w:ascii="Calibri" w:hAnsi="Calibri" w:cs="Calibri"/>
          <w:sz w:val="24"/>
          <w:szCs w:val="24"/>
        </w:rPr>
        <w:t xml:space="preserve"> firmy </w:t>
      </w:r>
      <w:proofErr w:type="spellStart"/>
      <w:r w:rsidR="00260A47" w:rsidRPr="00260A47">
        <w:rPr>
          <w:rFonts w:ascii="Calibri" w:hAnsi="Calibri" w:cs="Calibri"/>
          <w:sz w:val="24"/>
          <w:szCs w:val="24"/>
        </w:rPr>
        <w:t>Illumina</w:t>
      </w:r>
      <w:proofErr w:type="spellEnd"/>
      <w:r w:rsidR="00260A47" w:rsidRPr="00260A47">
        <w:rPr>
          <w:rFonts w:ascii="Calibri" w:hAnsi="Calibri" w:cs="Calibri"/>
          <w:sz w:val="24"/>
          <w:szCs w:val="24"/>
        </w:rPr>
        <w:t xml:space="preserve"> (posiadanych przez Użytkownika)</w:t>
      </w:r>
      <w:r w:rsidR="00044AFC">
        <w:rPr>
          <w:rFonts w:ascii="Calibri" w:hAnsi="Calibri" w:cs="Calibri"/>
          <w:sz w:val="24"/>
          <w:szCs w:val="24"/>
        </w:rPr>
        <w:t xml:space="preserve"> oraz analiz </w:t>
      </w:r>
      <w:proofErr w:type="spellStart"/>
      <w:r w:rsidR="00044AFC">
        <w:rPr>
          <w:rFonts w:ascii="Calibri" w:hAnsi="Calibri" w:cs="Calibri"/>
          <w:sz w:val="24"/>
          <w:szCs w:val="24"/>
        </w:rPr>
        <w:t>mikromacierzy</w:t>
      </w:r>
      <w:proofErr w:type="spellEnd"/>
      <w:r w:rsidR="00044AFC">
        <w:rPr>
          <w:rFonts w:ascii="Calibri" w:hAnsi="Calibri" w:cs="Calibri"/>
          <w:sz w:val="24"/>
          <w:szCs w:val="24"/>
        </w:rPr>
        <w:t xml:space="preserve"> na </w:t>
      </w:r>
      <w:proofErr w:type="spellStart"/>
      <w:r w:rsidR="00044AFC">
        <w:rPr>
          <w:rFonts w:ascii="Calibri" w:hAnsi="Calibri" w:cs="Calibri"/>
          <w:sz w:val="24"/>
          <w:szCs w:val="24"/>
        </w:rPr>
        <w:t>iScanie</w:t>
      </w:r>
      <w:proofErr w:type="spellEnd"/>
      <w:r w:rsidR="00044AFC">
        <w:rPr>
          <w:rFonts w:ascii="Calibri" w:hAnsi="Calibri" w:cs="Calibri"/>
          <w:sz w:val="24"/>
          <w:szCs w:val="24"/>
        </w:rPr>
        <w:t xml:space="preserve"> firmy </w:t>
      </w:r>
      <w:proofErr w:type="spellStart"/>
      <w:r w:rsidR="00044AFC">
        <w:rPr>
          <w:rFonts w:ascii="Calibri" w:hAnsi="Calibri" w:cs="Calibri"/>
          <w:sz w:val="24"/>
          <w:szCs w:val="24"/>
        </w:rPr>
        <w:t>Illumina</w:t>
      </w:r>
      <w:proofErr w:type="spellEnd"/>
      <w:r w:rsidR="00044AFC">
        <w:rPr>
          <w:rFonts w:ascii="Calibri" w:hAnsi="Calibri" w:cs="Calibri"/>
          <w:sz w:val="24"/>
          <w:szCs w:val="24"/>
        </w:rPr>
        <w:t>, który posiada Użytkownik</w:t>
      </w:r>
      <w:r w:rsidR="00260A47" w:rsidRPr="00260A47">
        <w:rPr>
          <w:rFonts w:ascii="Calibri" w:hAnsi="Calibri" w:cs="Calibri"/>
          <w:sz w:val="24"/>
          <w:szCs w:val="24"/>
        </w:rPr>
        <w:t xml:space="preserve">. Kompatybilność ta pozwala na ewentualną reklamację nieudanych analiz. W przypadku jakichkolwiek odstępstw od protokołów, firma </w:t>
      </w:r>
      <w:proofErr w:type="spellStart"/>
      <w:r w:rsidR="00260A47" w:rsidRPr="00260A47">
        <w:rPr>
          <w:rFonts w:ascii="Calibri" w:hAnsi="Calibri" w:cs="Calibri"/>
          <w:sz w:val="24"/>
          <w:szCs w:val="24"/>
        </w:rPr>
        <w:t>Illumina</w:t>
      </w:r>
      <w:proofErr w:type="spellEnd"/>
      <w:r w:rsidR="00260A47" w:rsidRPr="00260A47">
        <w:rPr>
          <w:rFonts w:ascii="Calibri" w:hAnsi="Calibri" w:cs="Calibri"/>
          <w:sz w:val="24"/>
          <w:szCs w:val="24"/>
        </w:rPr>
        <w:t xml:space="preserve"> nie oferuje możliwości całkowitego zwrotu wykorzystanych odczynników czy też wsparcia aplikacyjnego w procesie przygotowania prób. Konieczność zachowania kompatybilności z protokołami: </w:t>
      </w:r>
      <w:proofErr w:type="spellStart"/>
      <w:r w:rsidR="00260A47" w:rsidRPr="00260A47">
        <w:rPr>
          <w:rFonts w:ascii="Calibri" w:hAnsi="Calibri" w:cs="Calibri"/>
          <w:sz w:val="24"/>
          <w:szCs w:val="24"/>
        </w:rPr>
        <w:t>Illumina</w:t>
      </w:r>
      <w:proofErr w:type="spellEnd"/>
      <w:r w:rsidR="00260A47" w:rsidRPr="00260A47">
        <w:rPr>
          <w:rFonts w:ascii="Calibri" w:hAnsi="Calibri" w:cs="Calibri"/>
          <w:sz w:val="24"/>
          <w:szCs w:val="24"/>
        </w:rPr>
        <w:t xml:space="preserve"> DNA </w:t>
      </w:r>
      <w:proofErr w:type="spellStart"/>
      <w:r w:rsidR="00260A47" w:rsidRPr="00260A47">
        <w:rPr>
          <w:rFonts w:ascii="Calibri" w:hAnsi="Calibri" w:cs="Calibri"/>
          <w:sz w:val="24"/>
          <w:szCs w:val="24"/>
        </w:rPr>
        <w:t>Prep</w:t>
      </w:r>
      <w:proofErr w:type="spellEnd"/>
      <w:r w:rsidR="00260A47" w:rsidRPr="00260A47">
        <w:rPr>
          <w:rFonts w:ascii="Calibri" w:hAnsi="Calibri" w:cs="Calibri"/>
          <w:sz w:val="24"/>
          <w:szCs w:val="24"/>
        </w:rPr>
        <w:t xml:space="preserve"> with </w:t>
      </w:r>
      <w:proofErr w:type="spellStart"/>
      <w:r w:rsidR="00260A47" w:rsidRPr="00260A47">
        <w:rPr>
          <w:rFonts w:ascii="Calibri" w:hAnsi="Calibri" w:cs="Calibri"/>
          <w:sz w:val="24"/>
          <w:szCs w:val="24"/>
        </w:rPr>
        <w:t>Enrichment</w:t>
      </w:r>
      <w:proofErr w:type="spellEnd"/>
      <w:r w:rsidR="00260A47" w:rsidRPr="00260A47">
        <w:rPr>
          <w:rFonts w:ascii="Calibri" w:hAnsi="Calibri" w:cs="Calibri"/>
          <w:sz w:val="24"/>
          <w:szCs w:val="24"/>
        </w:rPr>
        <w:t xml:space="preserve"> (Reference Guide, </w:t>
      </w:r>
      <w:proofErr w:type="spellStart"/>
      <w:r w:rsidR="00260A47" w:rsidRPr="00260A47">
        <w:rPr>
          <w:rFonts w:ascii="Calibri" w:hAnsi="Calibri" w:cs="Calibri"/>
          <w:sz w:val="24"/>
          <w:szCs w:val="24"/>
        </w:rPr>
        <w:t>document</w:t>
      </w:r>
      <w:proofErr w:type="spellEnd"/>
      <w:r w:rsidR="00260A47" w:rsidRPr="00260A47">
        <w:rPr>
          <w:rFonts w:ascii="Calibri" w:hAnsi="Calibri" w:cs="Calibri"/>
          <w:sz w:val="24"/>
          <w:szCs w:val="24"/>
        </w:rPr>
        <w:t xml:space="preserve"> #1000000048041),</w:t>
      </w:r>
      <w:r w:rsidR="00044AFC">
        <w:rPr>
          <w:rFonts w:ascii="Calibri" w:hAnsi="Calibri" w:cs="Calibri"/>
          <w:sz w:val="24"/>
          <w:szCs w:val="24"/>
        </w:rPr>
        <w:t xml:space="preserve"> oraz </w:t>
      </w:r>
      <w:proofErr w:type="spellStart"/>
      <w:r w:rsidR="00044AFC">
        <w:rPr>
          <w:rFonts w:ascii="Calibri" w:hAnsi="Calibri" w:cs="Calibri"/>
          <w:sz w:val="24"/>
          <w:szCs w:val="24"/>
        </w:rPr>
        <w:t>Infinium</w:t>
      </w:r>
      <w:proofErr w:type="spellEnd"/>
      <w:r w:rsidR="00044AFC">
        <w:rPr>
          <w:rFonts w:ascii="Calibri" w:hAnsi="Calibri" w:cs="Calibri"/>
          <w:sz w:val="24"/>
          <w:szCs w:val="24"/>
        </w:rPr>
        <w:t xml:space="preserve"> HTS </w:t>
      </w:r>
      <w:proofErr w:type="spellStart"/>
      <w:r w:rsidR="00044AFC">
        <w:rPr>
          <w:rFonts w:ascii="Calibri" w:hAnsi="Calibri" w:cs="Calibri"/>
          <w:sz w:val="24"/>
          <w:szCs w:val="24"/>
        </w:rPr>
        <w:t>Assay</w:t>
      </w:r>
      <w:proofErr w:type="spellEnd"/>
      <w:r w:rsidR="00044AFC">
        <w:rPr>
          <w:rFonts w:ascii="Calibri" w:hAnsi="Calibri" w:cs="Calibri"/>
          <w:sz w:val="24"/>
          <w:szCs w:val="24"/>
        </w:rPr>
        <w:t xml:space="preserve"> (Reference </w:t>
      </w:r>
      <w:proofErr w:type="spellStart"/>
      <w:r w:rsidR="00044AFC">
        <w:rPr>
          <w:rFonts w:ascii="Calibri" w:hAnsi="Calibri" w:cs="Calibri"/>
          <w:sz w:val="24"/>
          <w:szCs w:val="24"/>
        </w:rPr>
        <w:t>Gude</w:t>
      </w:r>
      <w:proofErr w:type="spellEnd"/>
      <w:r w:rsidR="00044AFC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044AFC">
        <w:rPr>
          <w:rFonts w:ascii="Calibri" w:hAnsi="Calibri" w:cs="Calibri"/>
          <w:sz w:val="24"/>
          <w:szCs w:val="24"/>
        </w:rPr>
        <w:t>document</w:t>
      </w:r>
      <w:proofErr w:type="spellEnd"/>
      <w:r w:rsidR="00044AFC">
        <w:rPr>
          <w:rFonts w:ascii="Calibri" w:hAnsi="Calibri" w:cs="Calibri"/>
          <w:sz w:val="24"/>
          <w:szCs w:val="24"/>
        </w:rPr>
        <w:t xml:space="preserve"> #15045738v04</w:t>
      </w:r>
      <w:r w:rsidR="00260A47" w:rsidRPr="00260A47">
        <w:rPr>
          <w:rFonts w:ascii="Calibri" w:hAnsi="Calibri" w:cs="Calibri"/>
          <w:sz w:val="24"/>
          <w:szCs w:val="24"/>
        </w:rPr>
        <w:t>).</w:t>
      </w:r>
    </w:p>
    <w:p w14:paraId="653A5EAC" w14:textId="77777777" w:rsidR="000C6E2C" w:rsidRPr="00260A47" w:rsidRDefault="000C6E2C" w:rsidP="000C6E2C">
      <w:pPr>
        <w:pStyle w:val="Akapitzlist"/>
        <w:spacing w:line="360" w:lineRule="auto"/>
        <w:ind w:left="567"/>
        <w:jc w:val="both"/>
        <w:rPr>
          <w:rFonts w:ascii="Calibri" w:hAnsi="Calibri" w:cs="Calibri"/>
          <w:sz w:val="24"/>
          <w:szCs w:val="24"/>
        </w:rPr>
      </w:pPr>
    </w:p>
    <w:p w14:paraId="50D515ED" w14:textId="42440817" w:rsidR="0095537D" w:rsidRPr="00383D8F" w:rsidRDefault="00983FAC" w:rsidP="002920BB">
      <w:pPr>
        <w:pStyle w:val="Nagwek2"/>
        <w:ind w:left="426" w:right="91" w:hanging="426"/>
        <w:jc w:val="both"/>
      </w:pPr>
      <w:r w:rsidRPr="00383D8F">
        <w:lastRenderedPageBreak/>
        <w:t>WYMAGANIA OGÓLNE</w:t>
      </w:r>
      <w:r w:rsidR="00A46452" w:rsidRPr="00383D8F">
        <w:t xml:space="preserve"> </w:t>
      </w:r>
    </w:p>
    <w:p w14:paraId="19B6F44D" w14:textId="72E084D2" w:rsidR="00204CA6" w:rsidRPr="00383D8F" w:rsidRDefault="00EE7F46" w:rsidP="00A4359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204CA6" w:rsidRPr="00383D8F">
        <w:rPr>
          <w:rFonts w:asciiTheme="minorHAnsi" w:hAnsiTheme="minorHAnsi" w:cstheme="minorHAnsi"/>
          <w:sz w:val="24"/>
          <w:szCs w:val="24"/>
        </w:rPr>
        <w:t>rzedmiot zamówienia fabrycznie nowy, nie powystawowy, produkowany seryjnie,</w:t>
      </w:r>
    </w:p>
    <w:p w14:paraId="1AC6E13A" w14:textId="021E032F" w:rsidR="00204CA6" w:rsidRPr="00383D8F" w:rsidRDefault="00EE7F46" w:rsidP="00A4359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204CA6" w:rsidRPr="00383D8F">
        <w:rPr>
          <w:rFonts w:asciiTheme="minorHAnsi" w:hAnsiTheme="minorHAnsi" w:cstheme="minorHAnsi"/>
          <w:sz w:val="24"/>
          <w:szCs w:val="24"/>
        </w:rPr>
        <w:t>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inwestycyjnymi,</w:t>
      </w:r>
    </w:p>
    <w:p w14:paraId="5BD1518F" w14:textId="77777777" w:rsidR="0034457C" w:rsidRPr="0034457C" w:rsidRDefault="0034457C" w:rsidP="00A43598">
      <w:pPr>
        <w:pStyle w:val="Nagwek2"/>
        <w:numPr>
          <w:ilvl w:val="1"/>
          <w:numId w:val="1"/>
        </w:numPr>
        <w:ind w:left="567" w:right="91" w:hanging="567"/>
        <w:jc w:val="both"/>
        <w:rPr>
          <w:b w:val="0"/>
          <w:sz w:val="24"/>
          <w:szCs w:val="24"/>
        </w:rPr>
      </w:pPr>
      <w:r w:rsidRPr="0034457C">
        <w:rPr>
          <w:b w:val="0"/>
          <w:sz w:val="24"/>
          <w:szCs w:val="24"/>
        </w:rPr>
        <w:t>Sprzęt dopuszczony do obrotu na terytorium RP, posiadający wszelkie wymagane przez przepisy prawa świadectwa, atesty, deklaracje (w szczególności deklaracje zgodności CE świadczące o zgodności urządzeń z europejskimi warunkami bezpieczeństwa oraz certyfikaty zgodności CE, jeśli zaoferowane urządzenie je posiada), itp. oraz spełniający wszelkie wymogi w zakresie norm bezpieczeństwa obsługi. Wykonawca zobowiązuje się do przedstawienia Zamawiającemu, na każde żądanie, dokumentów potwierdzających spełnienie w/w wymogów.</w:t>
      </w:r>
    </w:p>
    <w:p w14:paraId="5967397E" w14:textId="69C93BD4" w:rsidR="00204CA6" w:rsidRPr="00383D8F" w:rsidRDefault="00EE7F46" w:rsidP="00A4359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Wszelkie oprogramowania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komputerowe wchodzące w </w:t>
      </w:r>
      <w:r w:rsidR="00B43872" w:rsidRPr="00383D8F">
        <w:rPr>
          <w:rFonts w:asciiTheme="minorHAnsi" w:hAnsiTheme="minorHAnsi" w:cstheme="minorHAnsi"/>
          <w:sz w:val="24"/>
          <w:szCs w:val="24"/>
        </w:rPr>
        <w:t>skład przedmiotu zamówienia muszą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być w języku polskim i/lub języku angielskim:</w:t>
      </w:r>
    </w:p>
    <w:p w14:paraId="68158A3C" w14:textId="77777777" w:rsidR="00204CA6" w:rsidRPr="00493985" w:rsidRDefault="00204CA6" w:rsidP="00A43598">
      <w:pPr>
        <w:pStyle w:val="Akapitzlist"/>
        <w:numPr>
          <w:ilvl w:val="0"/>
          <w:numId w:val="11"/>
        </w:numPr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93985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1D651C7B" w14:textId="77777777" w:rsidR="00204CA6" w:rsidRPr="00493985" w:rsidRDefault="00204CA6" w:rsidP="00A43598">
      <w:pPr>
        <w:pStyle w:val="Akapitzlist"/>
        <w:numPr>
          <w:ilvl w:val="0"/>
          <w:numId w:val="11"/>
        </w:numPr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93985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4B0257C0" w14:textId="77777777" w:rsidR="00204CA6" w:rsidRPr="00493985" w:rsidRDefault="00204CA6" w:rsidP="00A43598">
      <w:pPr>
        <w:pStyle w:val="Akapitzlist"/>
        <w:numPr>
          <w:ilvl w:val="0"/>
          <w:numId w:val="11"/>
        </w:numPr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93985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2CFCEC53" w14:textId="69F06AE0" w:rsidR="00886B08" w:rsidRPr="00BC26BF" w:rsidRDefault="00142C5F" w:rsidP="00886B0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Materiały informacyjne (np. prospekty i/lub foldery i/lub inne dokumenty) oferowanego sprzętu. </w:t>
      </w:r>
      <w:r w:rsidRPr="00C53EBD">
        <w:rPr>
          <w:rFonts w:asciiTheme="minorHAnsi" w:hAnsiTheme="minorHAnsi" w:cstheme="minorHAnsi"/>
          <w:b/>
          <w:sz w:val="24"/>
          <w:szCs w:val="24"/>
        </w:rPr>
        <w:t>UWAGA:</w:t>
      </w:r>
      <w:r w:rsidRPr="00C53EBD">
        <w:rPr>
          <w:rFonts w:asciiTheme="minorHAnsi" w:hAnsiTheme="minorHAnsi" w:cstheme="minorHAnsi"/>
          <w:sz w:val="24"/>
          <w:szCs w:val="24"/>
        </w:rPr>
        <w:t xml:space="preserve"> Zamawiający nie wymaga potwierdzenia w materiałach informacyjnych wszystkich parametrów technicznych, eksploatacyjnych, jakościowych i funkcjonalnych danego sprzętu, które są wymagane w opisie przedmiotu zamówienia z zastrzeżeniem, że materiały informacyjne muszą zawierać potwierdzenie parametrów, jeżeli są one oceniane w kryterium 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C53EBD">
        <w:rPr>
          <w:rFonts w:asciiTheme="minorHAnsi" w:hAnsiTheme="minorHAnsi" w:cstheme="minorHAnsi"/>
          <w:sz w:val="24"/>
          <w:szCs w:val="24"/>
        </w:rPr>
        <w:t xml:space="preserve">arametrów </w:t>
      </w:r>
      <w:r>
        <w:rPr>
          <w:rFonts w:asciiTheme="minorHAnsi" w:hAnsiTheme="minorHAnsi" w:cstheme="minorHAnsi"/>
          <w:sz w:val="24"/>
          <w:szCs w:val="24"/>
        </w:rPr>
        <w:t>t</w:t>
      </w:r>
      <w:r w:rsidRPr="00C53EBD">
        <w:rPr>
          <w:rFonts w:asciiTheme="minorHAnsi" w:hAnsiTheme="minorHAnsi" w:cstheme="minorHAnsi"/>
          <w:sz w:val="24"/>
          <w:szCs w:val="24"/>
        </w:rPr>
        <w:t>echnicznych (Załącznik nr 3 do SWZ – Ocena Techniczna).</w:t>
      </w:r>
    </w:p>
    <w:p w14:paraId="7E030863" w14:textId="77777777" w:rsidR="00886B08" w:rsidRPr="00BC26BF" w:rsidRDefault="00886B08" w:rsidP="00886B0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BC26BF">
        <w:rPr>
          <w:rFonts w:asciiTheme="minorHAnsi" w:hAnsiTheme="minorHAnsi" w:cstheme="minorHAnsi"/>
          <w:sz w:val="24"/>
          <w:szCs w:val="24"/>
        </w:rPr>
        <w:t xml:space="preserve">W sytuacji, gdy Zamawiający będzie miał wątpliwości co do prawdziwości wymaganych </w:t>
      </w:r>
      <w:r w:rsidRPr="00BC26BF">
        <w:rPr>
          <w:rFonts w:asciiTheme="minorHAnsi" w:hAnsiTheme="minorHAnsi" w:cstheme="minorHAnsi"/>
          <w:sz w:val="24"/>
          <w:szCs w:val="24"/>
        </w:rPr>
        <w:lastRenderedPageBreak/>
        <w:t>parametrów zaoferowanego sprzętu, może wystąpić do Wykonawcy z prośbą o wyjaśnienia lub dostarczenie dodatkowych materiałów informacyjnych potwierdzających parametry techniczne, eksploatacyjne, jakościowe i funkcjonalne wymagane przez Zamawiającego w opisie przedmiotu zamówienia.</w:t>
      </w:r>
    </w:p>
    <w:p w14:paraId="5565AECE" w14:textId="77777777" w:rsidR="00886B08" w:rsidRDefault="00886B08" w:rsidP="00886B0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BC26BF">
        <w:rPr>
          <w:rFonts w:asciiTheme="minorHAnsi" w:hAnsiTheme="minorHAnsi" w:cstheme="minorHAnsi"/>
          <w:sz w:val="24"/>
          <w:szCs w:val="24"/>
        </w:rPr>
        <w:t xml:space="preserve">Wskazane jest oznaczenie załączonych dokumentów informacyjnych w celu właściwej identyfikacji przez Zamawiającego poszczególnych parametrów (numer z oznaczeniem jakiego parametru/wyposażenia dotyczy). </w:t>
      </w:r>
    </w:p>
    <w:p w14:paraId="38F003F5" w14:textId="77777777" w:rsidR="00886B08" w:rsidRDefault="00886B08" w:rsidP="00886B0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BC26BF">
        <w:rPr>
          <w:rFonts w:asciiTheme="minorHAnsi" w:hAnsiTheme="minorHAnsi" w:cstheme="minorHAnsi"/>
          <w:sz w:val="24"/>
          <w:szCs w:val="24"/>
        </w:rPr>
        <w:t>Do dostawy (wraz z urządzeniem) dostarczona instrukcja stanowiskowa (dopuszcza się instrukcję obsługi) w języku polskim w wersji papierowej i/lub w wersji elektronicznej (np. CD).</w:t>
      </w:r>
    </w:p>
    <w:p w14:paraId="62D2CEDF" w14:textId="7F71E074" w:rsidR="00493985" w:rsidRDefault="00886B08" w:rsidP="002920BB">
      <w:pPr>
        <w:spacing w:after="240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Pr="00383D8F">
        <w:rPr>
          <w:rFonts w:asciiTheme="minorHAnsi" w:hAnsiTheme="minorHAnsi" w:cstheme="minorHAnsi"/>
          <w:sz w:val="24"/>
          <w:szCs w:val="24"/>
        </w:rPr>
        <w:br/>
        <w:t>i funkcjonalne przedstawione w powyższych tabelach, oraz wszystkie dotyczące go pozostałe wymagania wymienione w specyfikacji istotnych warunków zamówienia i w załącznikach do niej.</w:t>
      </w:r>
    </w:p>
    <w:p w14:paraId="33ED3C04" w14:textId="77777777" w:rsidR="0095537D" w:rsidRDefault="006524D6" w:rsidP="002920BB">
      <w:pPr>
        <w:spacing w:after="240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="00AB1529" w:rsidRPr="00383D8F">
        <w:rPr>
          <w:rFonts w:asciiTheme="minorHAnsi" w:hAnsiTheme="minorHAnsi" w:cstheme="minorHAnsi"/>
          <w:sz w:val="24"/>
          <w:szCs w:val="24"/>
        </w:rPr>
        <w:br/>
      </w:r>
      <w:r w:rsidRPr="00383D8F">
        <w:rPr>
          <w:rFonts w:asciiTheme="minorHAnsi" w:hAnsiTheme="minorHAnsi" w:cstheme="minorHAnsi"/>
          <w:sz w:val="24"/>
          <w:szCs w:val="24"/>
        </w:rPr>
        <w:t>i funkcjonalne przedstawione w powyższych tabelach, oraz wszystkie dotyczące go pozostałe wymagania wymienione w specyfikacji istotnych warunków zamówienia i w załącznikach do niej.</w:t>
      </w:r>
    </w:p>
    <w:p w14:paraId="127A5063" w14:textId="56F39D4D" w:rsidR="000C6E2C" w:rsidRDefault="000C6E2C" w:rsidP="002920BB">
      <w:pPr>
        <w:spacing w:after="240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0C6E2C">
        <w:rPr>
          <w:rFonts w:ascii="Calibri" w:eastAsia="Times New Roman" w:hAnsi="Calibri" w:cs="Calibri"/>
          <w:noProof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644173" wp14:editId="15324C0F">
                <wp:simplePos x="0" y="0"/>
                <wp:positionH relativeFrom="column">
                  <wp:posOffset>3735070</wp:posOffset>
                </wp:positionH>
                <wp:positionV relativeFrom="paragraph">
                  <wp:posOffset>15875</wp:posOffset>
                </wp:positionV>
                <wp:extent cx="2625725" cy="1062990"/>
                <wp:effectExtent l="0" t="0" r="3175" b="381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D2BBD" w14:textId="77777777" w:rsidR="000C6E2C" w:rsidRDefault="000C6E2C" w:rsidP="000C6E2C">
                            <w:pPr>
                              <w:widowControl/>
                              <w:tabs>
                                <w:tab w:val="center" w:pos="1440"/>
                                <w:tab w:val="center" w:pos="7560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Calibri" w:eastAsia="Times New Roman" w:hAnsi="Calibri" w:cs="Calibri"/>
                                <w:szCs w:val="24"/>
                                <w:lang w:eastAsia="pl-PL"/>
                              </w:rPr>
                            </w:pPr>
                            <w:r w:rsidRPr="007A15CD">
                              <w:rPr>
                                <w:rFonts w:ascii="Calibri" w:eastAsia="Times New Roman" w:hAnsi="Calibri" w:cs="Calibri"/>
                                <w:szCs w:val="24"/>
                                <w:lang w:eastAsia="pl-PL"/>
                              </w:rPr>
                              <w:t xml:space="preserve">                                                                                                            </w:t>
                            </w:r>
                            <w:r>
                              <w:rPr>
                                <w:rFonts w:ascii="Calibri" w:eastAsia="Times New Roman" w:hAnsi="Calibri" w:cs="Calibri"/>
                                <w:szCs w:val="24"/>
                                <w:lang w:eastAsia="pl-PL"/>
                              </w:rPr>
                              <w:t xml:space="preserve">      ……………………………………………………………….</w:t>
                            </w:r>
                          </w:p>
                          <w:p w14:paraId="24C3F28A" w14:textId="77777777" w:rsidR="000C6E2C" w:rsidRDefault="000C6E2C" w:rsidP="000C6E2C">
                            <w:pPr>
                              <w:widowControl/>
                              <w:tabs>
                                <w:tab w:val="center" w:pos="1440"/>
                                <w:tab w:val="center" w:pos="7560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16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 xml:space="preserve">         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(podpisy i pieczątki upełnomocnionego (-</w:t>
                            </w:r>
                            <w:proofErr w:type="spellStart"/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ych</w:t>
                            </w:r>
                            <w:proofErr w:type="spellEnd"/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)</w:t>
                            </w:r>
                          </w:p>
                          <w:p w14:paraId="0C3C5BCC" w14:textId="77777777" w:rsidR="000C6E2C" w:rsidRPr="007A15CD" w:rsidRDefault="000C6E2C" w:rsidP="000C6E2C">
                            <w:pPr>
                              <w:widowControl/>
                              <w:tabs>
                                <w:tab w:val="center" w:pos="1440"/>
                                <w:tab w:val="center" w:pos="7560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 xml:space="preserve">             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przedstawiciela (-li) firmy Wykonawcy)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sz w:val="16"/>
                                <w:szCs w:val="24"/>
                                <w:vertAlign w:val="superscript"/>
                                <w:lang w:eastAsia="pl-PL"/>
                              </w:rPr>
                              <w:t xml:space="preserve"> 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vertAlign w:val="superscript"/>
                                <w:lang w:eastAsia="pl-PL"/>
                              </w:rPr>
                              <w:t>*)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 xml:space="preserve">            </w:t>
                            </w:r>
                          </w:p>
                          <w:p w14:paraId="029A556A" w14:textId="77777777" w:rsidR="000C6E2C" w:rsidRDefault="000C6E2C" w:rsidP="000C6E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4417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4.1pt;margin-top:1.25pt;width:206.75pt;height:8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0nuJAIAACMEAAAOAAAAZHJzL2Uyb0RvYy54bWysU9tuGyEQfa/Uf0C813uR7cQrr6PUqatK&#10;aRsp7QewLOtFAYYC9m769R1Yx7HSt6o8IIaZOcycOaxvRq3IUTgvwdS0mOWUCMOhlWZf058/dh+u&#10;KfGBmZYpMKKmz8LTm837d+vBVqKEHlQrHEEQ46vB1rQPwVZZ5nkvNPMzsMKgswOnWUDT7bPWsQHR&#10;tcrKPF9mA7jWOuDCe7y9m5x0k/C7TvDwveu8CETVFGsLaXdpb+Kebdas2jtme8lPZbB/qEIzafDR&#10;M9QdC4wcnPwLSkvuwEMXZhx0Bl0nuUg9YDdF/qabx55ZkXpBcrw90+T/Hyz/dnxwRLY1LYsrSgzT&#10;OKQHUIIE8eQDDIKUkaTB+gpjHy1Gh/EjjDjs1LC398CfPDGw7ZnZi1vnYOgFa7HIImZmF6kTjo8g&#10;zfAVWnyLHQIkoLFzOjKInBBEx2E9nwckxkA4XpbLcnFVLijh6CvyZblapRFmrHpJt86HzwI0iYea&#10;OlRAgmfHex9iOax6CYmveVCy3UmlkuH2zVY5cmSoll1aqYM3YcqQoaarBRYSswzE/CQkLQOqWUld&#10;0+s8rklfkY5Ppk0hgUk1nbESZU78REomcsLYjBgYSWugfUamHEyqxV+Ghx7cb0oGVGxN/a8Dc4IS&#10;9cUg26tiPo8ST8YceULDXXqaSw8zHKFqGiiZjtuQvsXU0S1OpZOJr9dKTrWiEhONp18TpX5pp6jX&#10;v735AwAA//8DAFBLAwQUAAYACAAAACEARZkRRd4AAAAKAQAADwAAAGRycy9kb3ducmV2LnhtbEyP&#10;zU7DMBCE70i8g7WVuCBqNyK/xKkACcS1Pw/gxNskaryOYrdJ3x73BLdZzWjm23K7mIFdcXK9JQmb&#10;tQCG1FjdUyvhePh6yYA5r0irwRJKuKGDbfX4UKpC25l2eN37loUScoWS0Hk/Fpy7pkOj3NqOSME7&#10;2ckoH86p5XpScyg3A4+ESLhRPYWFTo342WFz3l+MhNPP/Bznc/3tj+nuNflQfVrbm5RPq+X9DZjH&#10;xf+F4Y4f0KEKTLW9kHZskBBnWRSiEqIY2N0XYpMCq4NK8hx4VfL/L1S/AAAA//8DAFBLAQItABQA&#10;BgAIAAAAIQC2gziS/gAAAOEBAAATAAAAAAAAAAAAAAAAAAAAAABbQ29udGVudF9UeXBlc10ueG1s&#10;UEsBAi0AFAAGAAgAAAAhADj9If/WAAAAlAEAAAsAAAAAAAAAAAAAAAAALwEAAF9yZWxzLy5yZWxz&#10;UEsBAi0AFAAGAAgAAAAhANNzSe4kAgAAIwQAAA4AAAAAAAAAAAAAAAAALgIAAGRycy9lMm9Eb2Mu&#10;eG1sUEsBAi0AFAAGAAgAAAAhAEWZEUXeAAAACgEAAA8AAAAAAAAAAAAAAAAAfgQAAGRycy9kb3du&#10;cmV2LnhtbFBLBQYAAAAABAAEAPMAAACJBQAAAAA=&#10;" stroked="f">
                <v:textbox>
                  <w:txbxContent>
                    <w:p w14:paraId="6B3D2BBD" w14:textId="77777777" w:rsidR="000C6E2C" w:rsidRDefault="000C6E2C" w:rsidP="000C6E2C">
                      <w:pPr>
                        <w:widowControl/>
                        <w:tabs>
                          <w:tab w:val="center" w:pos="1440"/>
                          <w:tab w:val="center" w:pos="7560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Calibri" w:eastAsia="Times New Roman" w:hAnsi="Calibri" w:cs="Calibri"/>
                          <w:szCs w:val="24"/>
                          <w:lang w:eastAsia="pl-PL"/>
                        </w:rPr>
                      </w:pPr>
                      <w:r w:rsidRPr="007A15CD">
                        <w:rPr>
                          <w:rFonts w:ascii="Calibri" w:eastAsia="Times New Roman" w:hAnsi="Calibri" w:cs="Calibri"/>
                          <w:szCs w:val="24"/>
                          <w:lang w:eastAsia="pl-PL"/>
                        </w:rPr>
                        <w:t xml:space="preserve">                                                                                                            </w:t>
                      </w:r>
                      <w:r>
                        <w:rPr>
                          <w:rFonts w:ascii="Calibri" w:eastAsia="Times New Roman" w:hAnsi="Calibri" w:cs="Calibri"/>
                          <w:szCs w:val="24"/>
                          <w:lang w:eastAsia="pl-PL"/>
                        </w:rPr>
                        <w:t xml:space="preserve">      ……………………………………………………………….</w:t>
                      </w:r>
                    </w:p>
                    <w:p w14:paraId="24C3F28A" w14:textId="77777777" w:rsidR="000C6E2C" w:rsidRDefault="000C6E2C" w:rsidP="000C6E2C">
                      <w:pPr>
                        <w:widowControl/>
                        <w:tabs>
                          <w:tab w:val="center" w:pos="1440"/>
                          <w:tab w:val="center" w:pos="7560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Calibri" w:eastAsia="Times New Roman" w:hAnsi="Calibri" w:cs="Calibri"/>
                          <w:i/>
                          <w:sz w:val="16"/>
                          <w:szCs w:val="16"/>
                          <w:lang w:eastAsia="pl-PL"/>
                        </w:rPr>
                      </w:pPr>
                      <w:r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 xml:space="preserve">         </w:t>
                      </w:r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(podpisy i pieczątki upełnomocnionego (-</w:t>
                      </w:r>
                      <w:proofErr w:type="spellStart"/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ych</w:t>
                      </w:r>
                      <w:proofErr w:type="spellEnd"/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)</w:t>
                      </w:r>
                    </w:p>
                    <w:p w14:paraId="0C3C5BCC" w14:textId="77777777" w:rsidR="000C6E2C" w:rsidRPr="007A15CD" w:rsidRDefault="000C6E2C" w:rsidP="000C6E2C">
                      <w:pPr>
                        <w:widowControl/>
                        <w:tabs>
                          <w:tab w:val="center" w:pos="1440"/>
                          <w:tab w:val="center" w:pos="7560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Times New Roman" w:hAnsi="Calibri" w:cs="Calibri"/>
                          <w:i/>
                          <w:sz w:val="16"/>
                          <w:szCs w:val="16"/>
                          <w:lang w:eastAsia="pl-PL"/>
                        </w:rPr>
                        <w:t xml:space="preserve">             </w:t>
                      </w:r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przedstawiciela (-li) firmy Wykonawcy)</w:t>
                      </w:r>
                      <w:r w:rsidRPr="007A15CD">
                        <w:rPr>
                          <w:rFonts w:ascii="Calibri" w:eastAsia="Times New Roman" w:hAnsi="Calibri" w:cs="Calibri"/>
                          <w:sz w:val="16"/>
                          <w:szCs w:val="24"/>
                          <w:vertAlign w:val="superscript"/>
                          <w:lang w:eastAsia="pl-PL"/>
                        </w:rPr>
                        <w:t xml:space="preserve"> </w:t>
                      </w:r>
                      <w:r w:rsidRPr="007A15CD">
                        <w:rPr>
                          <w:rFonts w:ascii="Calibri" w:eastAsia="Times New Roman" w:hAnsi="Calibri" w:cs="Calibri"/>
                          <w:sz w:val="24"/>
                          <w:szCs w:val="24"/>
                          <w:vertAlign w:val="superscript"/>
                          <w:lang w:eastAsia="pl-PL"/>
                        </w:rPr>
                        <w:t>*)</w:t>
                      </w:r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16"/>
                          <w:lang w:eastAsia="pl-PL"/>
                        </w:rPr>
                        <w:t xml:space="preserve">            </w:t>
                      </w:r>
                    </w:p>
                    <w:p w14:paraId="029A556A" w14:textId="77777777" w:rsidR="000C6E2C" w:rsidRDefault="000C6E2C" w:rsidP="000C6E2C"/>
                  </w:txbxContent>
                </v:textbox>
                <w10:wrap type="square"/>
              </v:shape>
            </w:pict>
          </mc:Fallback>
        </mc:AlternateContent>
      </w:r>
    </w:p>
    <w:p w14:paraId="796AB22A" w14:textId="20E0463F" w:rsidR="000C6E2C" w:rsidRDefault="000C6E2C" w:rsidP="002920BB">
      <w:pPr>
        <w:spacing w:after="240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</w:p>
    <w:p w14:paraId="0D41EB0C" w14:textId="2FDF83EB" w:rsidR="000C6E2C" w:rsidRDefault="000C6E2C" w:rsidP="002920BB">
      <w:pPr>
        <w:spacing w:after="240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</w:p>
    <w:p w14:paraId="0B4EDB3B" w14:textId="2A1BDDD5" w:rsidR="000C6E2C" w:rsidRPr="00383D8F" w:rsidRDefault="000C6E2C" w:rsidP="002920BB">
      <w:pPr>
        <w:spacing w:after="240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</w:p>
    <w:p w14:paraId="24CF0E86" w14:textId="77777777" w:rsidR="000C6E2C" w:rsidRDefault="000C6E2C" w:rsidP="00582C80">
      <w:pPr>
        <w:spacing w:line="360" w:lineRule="auto"/>
        <w:ind w:right="141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66CF0D0" w14:textId="77777777" w:rsidR="000C6E2C" w:rsidRDefault="000C6E2C" w:rsidP="00582C80">
      <w:pPr>
        <w:spacing w:line="360" w:lineRule="auto"/>
        <w:ind w:right="141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0C5F3601" w14:textId="77777777" w:rsidR="000C6E2C" w:rsidRDefault="000C6E2C" w:rsidP="00582C80">
      <w:pPr>
        <w:spacing w:line="360" w:lineRule="auto"/>
        <w:ind w:right="141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BA7810E" w14:textId="77777777" w:rsidR="000C6E2C" w:rsidRDefault="000C6E2C" w:rsidP="00582C80">
      <w:pPr>
        <w:spacing w:line="360" w:lineRule="auto"/>
        <w:ind w:right="141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40ED4DF" w14:textId="77777777" w:rsidR="000C6E2C" w:rsidRDefault="000C6E2C" w:rsidP="00582C80">
      <w:pPr>
        <w:spacing w:line="360" w:lineRule="auto"/>
        <w:ind w:right="141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809403B" w14:textId="77777777" w:rsidR="000C6E2C" w:rsidRDefault="000C6E2C" w:rsidP="00582C80">
      <w:pPr>
        <w:spacing w:line="360" w:lineRule="auto"/>
        <w:ind w:right="141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5F213BD" w14:textId="77777777" w:rsidR="000C6E2C" w:rsidRDefault="000C6E2C" w:rsidP="00582C80">
      <w:pPr>
        <w:spacing w:line="360" w:lineRule="auto"/>
        <w:ind w:right="141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72EC209C" w14:textId="77777777" w:rsidR="000C6E2C" w:rsidRDefault="000C6E2C" w:rsidP="00582C80">
      <w:pPr>
        <w:spacing w:line="360" w:lineRule="auto"/>
        <w:ind w:right="141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7ABF08A" w14:textId="77777777" w:rsidR="000C6E2C" w:rsidRDefault="000C6E2C" w:rsidP="00582C80">
      <w:pPr>
        <w:spacing w:line="360" w:lineRule="auto"/>
        <w:ind w:right="141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C8F3BB9" w14:textId="6236DBEA" w:rsidR="00582C80" w:rsidRPr="006035E9" w:rsidRDefault="009E4654" w:rsidP="00582C80">
      <w:pPr>
        <w:spacing w:line="360" w:lineRule="auto"/>
        <w:ind w:right="141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>Załącznik nr 3</w:t>
      </w:r>
    </w:p>
    <w:p w14:paraId="0DF2F709" w14:textId="77777777" w:rsidR="00582C80" w:rsidRPr="00303344" w:rsidRDefault="00582C80" w:rsidP="00582C80">
      <w:pPr>
        <w:spacing w:line="360" w:lineRule="auto"/>
        <w:rPr>
          <w:rFonts w:asciiTheme="minorHAnsi" w:hAnsiTheme="minorHAnsi" w:cstheme="minorHAnsi"/>
          <w:color w:val="000000"/>
        </w:rPr>
      </w:pPr>
    </w:p>
    <w:p w14:paraId="3CFBCB0B" w14:textId="25A88BC6" w:rsidR="00582C80" w:rsidRPr="00C10C2C" w:rsidRDefault="007F4DB7" w:rsidP="007F4DB7">
      <w:pPr>
        <w:keepNext/>
        <w:spacing w:line="360" w:lineRule="auto"/>
        <w:jc w:val="center"/>
        <w:outlineLvl w:val="0"/>
        <w:rPr>
          <w:rFonts w:asciiTheme="minorHAnsi" w:hAnsiTheme="minorHAnsi" w:cstheme="minorHAnsi"/>
          <w:b/>
          <w:color w:val="000000"/>
          <w:sz w:val="28"/>
        </w:rPr>
      </w:pPr>
      <w:r>
        <w:rPr>
          <w:rFonts w:asciiTheme="minorHAnsi" w:hAnsiTheme="minorHAnsi" w:cstheme="minorHAnsi"/>
          <w:b/>
          <w:color w:val="000000"/>
          <w:sz w:val="28"/>
        </w:rPr>
        <w:t>OCENA TECHNICZNA</w:t>
      </w:r>
    </w:p>
    <w:p w14:paraId="22A9365F" w14:textId="77777777" w:rsidR="00582C80" w:rsidRDefault="00582C80" w:rsidP="00582C80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Theme="minorHAnsi" w:hAnsiTheme="minorHAnsi" w:cstheme="minorHAnsi"/>
          <w:color w:val="000000"/>
        </w:rPr>
      </w:pPr>
      <w:r w:rsidRPr="00C10C2C">
        <w:rPr>
          <w:rFonts w:asciiTheme="minorHAnsi" w:hAnsiTheme="minorHAnsi" w:cstheme="minorHAnsi"/>
          <w:color w:val="000000"/>
        </w:rPr>
        <w:t>Dostawa wraz z rozładunkiem, wniesieniem, zainstalowaniem, uruchomieniem urządzenia i dostarczeniem instrukcji stanowiskowej oraz jej wdrożeniem</w:t>
      </w:r>
      <w:r>
        <w:rPr>
          <w:rFonts w:asciiTheme="minorHAnsi" w:hAnsiTheme="minorHAnsi" w:cstheme="minorHAnsi"/>
          <w:color w:val="000000"/>
        </w:rPr>
        <w:t xml:space="preserve"> do</w:t>
      </w:r>
      <w:r w:rsidRPr="00C10C2C">
        <w:rPr>
          <w:rFonts w:asciiTheme="minorHAnsi" w:hAnsiTheme="minorHAnsi" w:cstheme="minorHAnsi"/>
          <w:color w:val="000000"/>
        </w:rPr>
        <w:t xml:space="preserve"> </w:t>
      </w:r>
    </w:p>
    <w:p w14:paraId="2AA22AC7" w14:textId="77777777" w:rsidR="00582C80" w:rsidRDefault="00582C80" w:rsidP="00582C80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Centrum Badań Klinicznych (Laboratorium Genomiki) Uniwersytetu Medycznego w Białymstoku</w:t>
      </w:r>
    </w:p>
    <w:p w14:paraId="2A81337E" w14:textId="26240729" w:rsidR="006356B2" w:rsidRDefault="004779D7" w:rsidP="000503DE">
      <w:pPr>
        <w:spacing w:line="360" w:lineRule="auto"/>
        <w:ind w:right="91"/>
        <w:jc w:val="center"/>
        <w:rPr>
          <w:rFonts w:asciiTheme="minorHAnsi" w:hAnsiTheme="minorHAnsi" w:cstheme="minorHAnsi"/>
          <w:b/>
          <w:color w:val="000000"/>
          <w:sz w:val="28"/>
          <w:u w:val="single"/>
        </w:rPr>
      </w:pPr>
      <w:proofErr w:type="spellStart"/>
      <w:r>
        <w:rPr>
          <w:rFonts w:asciiTheme="minorHAnsi" w:hAnsiTheme="minorHAnsi" w:cstheme="minorHAnsi"/>
          <w:b/>
          <w:color w:val="000000"/>
          <w:sz w:val="28"/>
          <w:u w:val="single"/>
        </w:rPr>
        <w:t>Termoblok</w:t>
      </w:r>
      <w:proofErr w:type="spellEnd"/>
      <w:r w:rsidR="006356B2" w:rsidRPr="00A4626D"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– 1 szt.</w:t>
      </w:r>
    </w:p>
    <w:p w14:paraId="6D89A4B6" w14:textId="77777777" w:rsidR="00582C80" w:rsidRPr="00303344" w:rsidRDefault="00582C80" w:rsidP="00582C80">
      <w:pPr>
        <w:spacing w:line="360" w:lineRule="auto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480C0B1" w14:textId="77777777" w:rsidR="00582C80" w:rsidRPr="00303344" w:rsidRDefault="00582C80" w:rsidP="00582C80">
      <w:pPr>
        <w:spacing w:line="360" w:lineRule="auto"/>
        <w:rPr>
          <w:rFonts w:asciiTheme="minorHAnsi" w:hAnsiTheme="minorHAnsi" w:cstheme="minorHAnsi"/>
          <w:b/>
          <w:color w:val="000000"/>
          <w:kern w:val="2"/>
          <w:u w:val="single"/>
          <w:lang w:eastAsia="hi-IN"/>
        </w:rPr>
      </w:pPr>
      <w:r w:rsidRPr="00303344">
        <w:rPr>
          <w:rFonts w:asciiTheme="minorHAnsi" w:hAnsiTheme="minorHAnsi" w:cstheme="minorHAnsi"/>
          <w:b/>
          <w:color w:val="000000"/>
          <w:u w:val="single"/>
        </w:rPr>
        <w:t>UWAGA!</w:t>
      </w:r>
      <w:r w:rsidRPr="00303344">
        <w:rPr>
          <w:rFonts w:asciiTheme="minorHAnsi" w:hAnsiTheme="minorHAnsi" w:cstheme="minorHAnsi"/>
          <w:color w:val="000000"/>
          <w:u w:val="single"/>
        </w:rPr>
        <w:t xml:space="preserve"> Wykonawca jest zobowiązany wpisać</w:t>
      </w:r>
      <w:r w:rsidRPr="00303344">
        <w:rPr>
          <w:rFonts w:asciiTheme="minorHAnsi" w:hAnsiTheme="minorHAnsi" w:cstheme="minorHAnsi"/>
          <w:color w:val="000000"/>
          <w:kern w:val="2"/>
          <w:u w:val="single"/>
          <w:lang w:eastAsia="hi-IN"/>
        </w:rPr>
        <w:t xml:space="preserve"> </w:t>
      </w:r>
      <w:r>
        <w:rPr>
          <w:rFonts w:asciiTheme="minorHAnsi" w:hAnsiTheme="minorHAnsi" w:cstheme="minorHAnsi"/>
          <w:color w:val="000000"/>
          <w:kern w:val="2"/>
          <w:u w:val="single"/>
          <w:lang w:eastAsia="hi-IN"/>
        </w:rPr>
        <w:t>w pozycji „Parametry i funkcje oferowane”</w:t>
      </w:r>
      <w:r w:rsidRPr="00303344">
        <w:rPr>
          <w:rFonts w:asciiTheme="minorHAnsi" w:hAnsiTheme="minorHAnsi" w:cstheme="minorHAnsi"/>
          <w:color w:val="000000"/>
          <w:kern w:val="2"/>
          <w:u w:val="single"/>
          <w:lang w:eastAsia="hi-IN"/>
        </w:rPr>
        <w:t xml:space="preserve"> – zgodnie ze stanem faktycznym – oferowaną wartość ocenianego parametru i/lub oferowaną funkcję</w:t>
      </w:r>
    </w:p>
    <w:p w14:paraId="6A6D39C3" w14:textId="77777777" w:rsidR="00582C80" w:rsidRDefault="00582C80" w:rsidP="00582C80">
      <w:pPr>
        <w:spacing w:line="360" w:lineRule="auto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7B4DEA84" w14:textId="77777777" w:rsidR="00582C80" w:rsidRDefault="00582C80" w:rsidP="00582C80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r w:rsidRPr="00303344">
        <w:rPr>
          <w:rFonts w:asciiTheme="minorHAnsi" w:hAnsiTheme="minorHAnsi" w:cstheme="minorHAnsi"/>
          <w:b/>
          <w:bCs/>
          <w:color w:val="000000"/>
        </w:rPr>
        <w:t>Parametry i funkcje oceniane:</w:t>
      </w:r>
    </w:p>
    <w:p w14:paraId="4CDBE4C4" w14:textId="77777777" w:rsidR="00B15B51" w:rsidRPr="00B15B51" w:rsidRDefault="00B15B51" w:rsidP="00B15B51">
      <w:pPr>
        <w:pStyle w:val="Bezodstpw"/>
        <w:numPr>
          <w:ilvl w:val="0"/>
          <w:numId w:val="30"/>
        </w:numPr>
        <w:spacing w:line="360" w:lineRule="auto"/>
        <w:jc w:val="both"/>
        <w:rPr>
          <w:rFonts w:cstheme="minorHAnsi"/>
          <w:bCs/>
          <w:color w:val="000000"/>
        </w:rPr>
      </w:pPr>
      <w:r w:rsidRPr="004779D7">
        <w:rPr>
          <w:rFonts w:ascii="Calibri" w:hAnsi="Calibri" w:cs="Calibri"/>
          <w:sz w:val="24"/>
          <w:szCs w:val="24"/>
        </w:rPr>
        <w:t>Kompaktowe wymiary urządzenia</w:t>
      </w:r>
      <w:r>
        <w:rPr>
          <w:rFonts w:ascii="Calibri" w:hAnsi="Calibri" w:cs="Calibri"/>
          <w:sz w:val="24"/>
          <w:szCs w:val="24"/>
        </w:rPr>
        <w:t xml:space="preserve"> nie większe niż</w:t>
      </w:r>
      <w:r w:rsidRPr="004779D7">
        <w:rPr>
          <w:rFonts w:ascii="Calibri" w:hAnsi="Calibri" w:cs="Calibri"/>
          <w:sz w:val="24"/>
          <w:szCs w:val="24"/>
        </w:rPr>
        <w:t xml:space="preserve">: 25 x 20 x 30 cm (wys. x szer. x dł.) </w:t>
      </w:r>
    </w:p>
    <w:p w14:paraId="68AD17A1" w14:textId="2AE41CA1" w:rsidR="00582C80" w:rsidRPr="00582C80" w:rsidRDefault="00582C80" w:rsidP="00B15B51">
      <w:pPr>
        <w:pStyle w:val="Bezodstpw"/>
        <w:spacing w:line="360" w:lineRule="auto"/>
        <w:ind w:left="720"/>
        <w:jc w:val="both"/>
        <w:rPr>
          <w:rFonts w:cstheme="minorHAnsi"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Skala oceny w punktach  - </w:t>
      </w:r>
      <w:r w:rsidRPr="00582C80">
        <w:rPr>
          <w:rFonts w:cstheme="minorHAnsi"/>
          <w:bCs/>
          <w:color w:val="000000"/>
        </w:rPr>
        <w:t xml:space="preserve">0 / </w:t>
      </w:r>
      <w:r w:rsidR="00B44CFB">
        <w:rPr>
          <w:rFonts w:cstheme="minorHAnsi"/>
          <w:bCs/>
          <w:color w:val="000000"/>
        </w:rPr>
        <w:t>10</w:t>
      </w:r>
    </w:p>
    <w:p w14:paraId="1C2693E8" w14:textId="77777777" w:rsidR="00582C80" w:rsidRDefault="00582C80" w:rsidP="00582C80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</w:p>
    <w:p w14:paraId="17BD9B1C" w14:textId="77777777" w:rsidR="00582C80" w:rsidRPr="00A0735A" w:rsidRDefault="00582C80" w:rsidP="00582C80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</w:p>
    <w:p w14:paraId="0F04FAC9" w14:textId="77777777" w:rsidR="00582C80" w:rsidRDefault="00582C80" w:rsidP="00582C80">
      <w:pPr>
        <w:spacing w:line="360" w:lineRule="auto"/>
        <w:ind w:firstLine="360"/>
        <w:rPr>
          <w:rFonts w:asciiTheme="minorHAnsi" w:hAnsiTheme="minorHAnsi" w:cstheme="minorHAnsi"/>
          <w:b/>
          <w:color w:val="000000"/>
          <w:kern w:val="2"/>
          <w:szCs w:val="20"/>
          <w:lang w:eastAsia="hi-IN"/>
        </w:rPr>
      </w:pPr>
      <w:r w:rsidRPr="00303344">
        <w:rPr>
          <w:rFonts w:asciiTheme="minorHAnsi" w:hAnsiTheme="minorHAnsi" w:cstheme="minorHAnsi"/>
          <w:b/>
          <w:color w:val="000000"/>
          <w:kern w:val="2"/>
          <w:szCs w:val="20"/>
          <w:lang w:eastAsia="hi-IN"/>
        </w:rPr>
        <w:t>Parametry i funkcje oferowane</w:t>
      </w:r>
      <w:r>
        <w:rPr>
          <w:rFonts w:asciiTheme="minorHAnsi" w:hAnsiTheme="minorHAnsi" w:cstheme="minorHAnsi"/>
          <w:b/>
          <w:color w:val="000000"/>
          <w:kern w:val="2"/>
          <w:szCs w:val="20"/>
          <w:lang w:eastAsia="hi-IN"/>
        </w:rPr>
        <w:t>:</w:t>
      </w:r>
    </w:p>
    <w:p w14:paraId="4AD2E590" w14:textId="77777777" w:rsidR="00582C80" w:rsidRDefault="00582C80" w:rsidP="00582C80">
      <w:pPr>
        <w:spacing w:line="360" w:lineRule="auto"/>
        <w:ind w:firstLine="360"/>
        <w:rPr>
          <w:rFonts w:asciiTheme="minorHAnsi" w:hAnsiTheme="minorHAnsi" w:cstheme="minorHAnsi"/>
          <w:b/>
          <w:color w:val="000000"/>
          <w:kern w:val="2"/>
          <w:szCs w:val="20"/>
          <w:lang w:eastAsia="hi-IN"/>
        </w:rPr>
      </w:pPr>
    </w:p>
    <w:p w14:paraId="4D1599C8" w14:textId="77777777" w:rsidR="00582C80" w:rsidRDefault="00582C80" w:rsidP="00A43598">
      <w:pPr>
        <w:pStyle w:val="Akapitzlist"/>
        <w:widowControl/>
        <w:numPr>
          <w:ilvl w:val="0"/>
          <w:numId w:val="17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………………………………………………………………………………………………………………………………………</w:t>
      </w:r>
    </w:p>
    <w:p w14:paraId="5852CA12" w14:textId="77777777" w:rsidR="00B15B51" w:rsidRDefault="00B15B51" w:rsidP="00B15B51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B1EFE56" w14:textId="77777777" w:rsidR="00B15B51" w:rsidRDefault="00B15B51" w:rsidP="00B15B51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F10155C" w14:textId="184ABA31" w:rsidR="00B15B51" w:rsidRDefault="000C6E2C" w:rsidP="00B15B51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C6E2C">
        <w:rPr>
          <w:rFonts w:ascii="Calibri" w:eastAsia="Times New Roman" w:hAnsi="Calibri" w:cs="Calibri"/>
          <w:noProof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C85C02" wp14:editId="6A4467A4">
                <wp:simplePos x="0" y="0"/>
                <wp:positionH relativeFrom="column">
                  <wp:posOffset>3713480</wp:posOffset>
                </wp:positionH>
                <wp:positionV relativeFrom="paragraph">
                  <wp:posOffset>78740</wp:posOffset>
                </wp:positionV>
                <wp:extent cx="2625725" cy="1073785"/>
                <wp:effectExtent l="0" t="0" r="3175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1073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35074" w14:textId="77777777" w:rsidR="000C6E2C" w:rsidRDefault="000C6E2C" w:rsidP="000C6E2C">
                            <w:pPr>
                              <w:widowControl/>
                              <w:tabs>
                                <w:tab w:val="center" w:pos="1440"/>
                                <w:tab w:val="center" w:pos="7560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Calibri" w:eastAsia="Times New Roman" w:hAnsi="Calibri" w:cs="Calibri"/>
                                <w:szCs w:val="24"/>
                                <w:lang w:eastAsia="pl-PL"/>
                              </w:rPr>
                            </w:pPr>
                            <w:r w:rsidRPr="007A15CD">
                              <w:rPr>
                                <w:rFonts w:ascii="Calibri" w:eastAsia="Times New Roman" w:hAnsi="Calibri" w:cs="Calibri"/>
                                <w:szCs w:val="24"/>
                                <w:lang w:eastAsia="pl-PL"/>
                              </w:rPr>
                              <w:t xml:space="preserve">                                                                                                            </w:t>
                            </w:r>
                            <w:r>
                              <w:rPr>
                                <w:rFonts w:ascii="Calibri" w:eastAsia="Times New Roman" w:hAnsi="Calibri" w:cs="Calibri"/>
                                <w:szCs w:val="24"/>
                                <w:lang w:eastAsia="pl-PL"/>
                              </w:rPr>
                              <w:t xml:space="preserve">      ……………………………………………………………….</w:t>
                            </w:r>
                          </w:p>
                          <w:p w14:paraId="15225DAA" w14:textId="77777777" w:rsidR="000C6E2C" w:rsidRDefault="000C6E2C" w:rsidP="000C6E2C">
                            <w:pPr>
                              <w:widowControl/>
                              <w:tabs>
                                <w:tab w:val="center" w:pos="1440"/>
                                <w:tab w:val="center" w:pos="7560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16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 xml:space="preserve">         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(podpisy i pieczątki upełnomocnionego (-</w:t>
                            </w:r>
                            <w:proofErr w:type="spellStart"/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ych</w:t>
                            </w:r>
                            <w:proofErr w:type="spellEnd"/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)</w:t>
                            </w:r>
                          </w:p>
                          <w:p w14:paraId="62700F55" w14:textId="77777777" w:rsidR="000C6E2C" w:rsidRPr="007A15CD" w:rsidRDefault="000C6E2C" w:rsidP="000C6E2C">
                            <w:pPr>
                              <w:widowControl/>
                              <w:tabs>
                                <w:tab w:val="center" w:pos="1440"/>
                                <w:tab w:val="center" w:pos="7560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 xml:space="preserve">             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przedstawiciela (-li) firmy Wykonawcy)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sz w:val="16"/>
                                <w:szCs w:val="24"/>
                                <w:vertAlign w:val="superscript"/>
                                <w:lang w:eastAsia="pl-PL"/>
                              </w:rPr>
                              <w:t xml:space="preserve"> 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vertAlign w:val="superscript"/>
                                <w:lang w:eastAsia="pl-PL"/>
                              </w:rPr>
                              <w:t>*)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 xml:space="preserve">            </w:t>
                            </w:r>
                          </w:p>
                          <w:p w14:paraId="00092226" w14:textId="77777777" w:rsidR="000C6E2C" w:rsidRDefault="000C6E2C" w:rsidP="000C6E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85C02" id="_x0000_s1027" type="#_x0000_t202" style="position:absolute;left:0;text-align:left;margin-left:292.4pt;margin-top:6.2pt;width:206.75pt;height:84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I7JQIAACgEAAAOAAAAZHJzL2Uyb0RvYy54bWysU8Fu2zAMvQ/YPwi6L3a8pE2NOEWXLsOA&#10;bivQ7QNkWY6FSqImKbGzrx8lu2mw3Yb5IJAm+fT4SK1vB63IUTgvwVR0PsspEYZDI82+oj++796t&#10;KPGBmYYpMKKiJ+Hp7ebtm3VvS1FAB6oRjiCI8WVvK9qFYMss87wTmvkZWGEw2ILTLKDr9lnjWI/o&#10;WmVFnl9lPbjGOuDCe/x7PwbpJuG3reDhW9t6EYiqKHIL6XTprOOZbdas3DtmO8knGuwfWGgmDV56&#10;hrpngZGDk39BackdeGjDjIPOoG0lF6kH7Gae/9HNU8esSL2gON6eZfL/D5Z/PT46IhucHSWGaRzR&#10;IyhBgnj2AXpBiihRb32JmU8Wc8PwAYaYHtv19gH4sycGth0ze3HnHPSdYA1SnMfK7KJ0xPERpO6/&#10;QIN3sUOABDS0TkdAVIQgOo7qdB6PGALh+LO4KpbXxZISjrF5fv3+erVMd7Dypdw6Hz4J0CQaFXU4&#10;/wTPjg8+RDqsfElJ9EHJZieVSo7b11vlyJHhruzSN6H7yzRlSF/RmyUSiVUGYn1aIy0D7rKSuqKr&#10;PH6xnJVRjo+mSXZgUo02MlFm0idKMooThnqYpoH5UbsamhMK5mBcXXxqaHTgflHS49pW1P88MCco&#10;UZ8Nin4zXyzinidngXKh4y4j9WWEGY5QFQ2UjOY2pLcxNnaHw2llku2VyUQZ1zGpOT2duO+Xfsp6&#10;feCb3wAAAP//AwBQSwMEFAAGAAgAAAAhAMYJT8vfAAAACgEAAA8AAABkcnMvZG93bnJldi54bWxM&#10;j8FOwzAQRO9I/IO1SFwQdVqSNknjVIAE4trSD9jE2yRqbEex26R/z3KC4+yMZt4Wu9n04kqj75xV&#10;sFxEIMjWTne2UXD8/nhOQfiAVmPvLCm4kYddeX9XYK7dZPd0PYRGcIn1OSpoQxhyKX3dkkG/cANZ&#10;9k5uNBhYjo3UI05cbnq5iqK1NNhZXmhxoPeW6vPhYhScvqanJJuqz3Dc7OP1G3abyt2UenyYX7cg&#10;As3hLwy/+IwOJTNV7mK1F72CJI0ZPbCxikFwIMvSFxAVH9JlArIs5P8Xyh8AAAD//wMAUEsBAi0A&#10;FAAGAAgAAAAhALaDOJL+AAAA4QEAABMAAAAAAAAAAAAAAAAAAAAAAFtDb250ZW50X1R5cGVzXS54&#10;bWxQSwECLQAUAAYACAAAACEAOP0h/9YAAACUAQAACwAAAAAAAAAAAAAAAAAvAQAAX3JlbHMvLnJl&#10;bHNQSwECLQAUAAYACAAAACEAcIKyOyUCAAAoBAAADgAAAAAAAAAAAAAAAAAuAgAAZHJzL2Uyb0Rv&#10;Yy54bWxQSwECLQAUAAYACAAAACEAxglPy98AAAAKAQAADwAAAAAAAAAAAAAAAAB/BAAAZHJzL2Rv&#10;d25yZXYueG1sUEsFBgAAAAAEAAQA8wAAAIsFAAAAAA==&#10;" stroked="f">
                <v:textbox>
                  <w:txbxContent>
                    <w:p w14:paraId="57B35074" w14:textId="77777777" w:rsidR="000C6E2C" w:rsidRDefault="000C6E2C" w:rsidP="000C6E2C">
                      <w:pPr>
                        <w:widowControl/>
                        <w:tabs>
                          <w:tab w:val="center" w:pos="1440"/>
                          <w:tab w:val="center" w:pos="7560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Calibri" w:eastAsia="Times New Roman" w:hAnsi="Calibri" w:cs="Calibri"/>
                          <w:szCs w:val="24"/>
                          <w:lang w:eastAsia="pl-PL"/>
                        </w:rPr>
                      </w:pPr>
                      <w:r w:rsidRPr="007A15CD">
                        <w:rPr>
                          <w:rFonts w:ascii="Calibri" w:eastAsia="Times New Roman" w:hAnsi="Calibri" w:cs="Calibri"/>
                          <w:szCs w:val="24"/>
                          <w:lang w:eastAsia="pl-PL"/>
                        </w:rPr>
                        <w:t xml:space="preserve">                                                                                                            </w:t>
                      </w:r>
                      <w:r>
                        <w:rPr>
                          <w:rFonts w:ascii="Calibri" w:eastAsia="Times New Roman" w:hAnsi="Calibri" w:cs="Calibri"/>
                          <w:szCs w:val="24"/>
                          <w:lang w:eastAsia="pl-PL"/>
                        </w:rPr>
                        <w:t xml:space="preserve">      ……………………………………………………………….</w:t>
                      </w:r>
                    </w:p>
                    <w:p w14:paraId="15225DAA" w14:textId="77777777" w:rsidR="000C6E2C" w:rsidRDefault="000C6E2C" w:rsidP="000C6E2C">
                      <w:pPr>
                        <w:widowControl/>
                        <w:tabs>
                          <w:tab w:val="center" w:pos="1440"/>
                          <w:tab w:val="center" w:pos="7560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Calibri" w:eastAsia="Times New Roman" w:hAnsi="Calibri" w:cs="Calibri"/>
                          <w:i/>
                          <w:sz w:val="16"/>
                          <w:szCs w:val="16"/>
                          <w:lang w:eastAsia="pl-PL"/>
                        </w:rPr>
                      </w:pPr>
                      <w:r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 xml:space="preserve">         </w:t>
                      </w:r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(podpisy i pieczątki upełnomocnionego (-</w:t>
                      </w:r>
                      <w:proofErr w:type="spellStart"/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ych</w:t>
                      </w:r>
                      <w:proofErr w:type="spellEnd"/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)</w:t>
                      </w:r>
                    </w:p>
                    <w:p w14:paraId="62700F55" w14:textId="77777777" w:rsidR="000C6E2C" w:rsidRPr="007A15CD" w:rsidRDefault="000C6E2C" w:rsidP="000C6E2C">
                      <w:pPr>
                        <w:widowControl/>
                        <w:tabs>
                          <w:tab w:val="center" w:pos="1440"/>
                          <w:tab w:val="center" w:pos="7560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Times New Roman" w:hAnsi="Calibri" w:cs="Calibri"/>
                          <w:i/>
                          <w:sz w:val="16"/>
                          <w:szCs w:val="16"/>
                          <w:lang w:eastAsia="pl-PL"/>
                        </w:rPr>
                        <w:t xml:space="preserve">             </w:t>
                      </w:r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przedstawiciela (-li) firmy Wykonawcy)</w:t>
                      </w:r>
                      <w:r w:rsidRPr="007A15CD">
                        <w:rPr>
                          <w:rFonts w:ascii="Calibri" w:eastAsia="Times New Roman" w:hAnsi="Calibri" w:cs="Calibri"/>
                          <w:sz w:val="16"/>
                          <w:szCs w:val="24"/>
                          <w:vertAlign w:val="superscript"/>
                          <w:lang w:eastAsia="pl-PL"/>
                        </w:rPr>
                        <w:t xml:space="preserve"> </w:t>
                      </w:r>
                      <w:r w:rsidRPr="007A15CD">
                        <w:rPr>
                          <w:rFonts w:ascii="Calibri" w:eastAsia="Times New Roman" w:hAnsi="Calibri" w:cs="Calibri"/>
                          <w:sz w:val="24"/>
                          <w:szCs w:val="24"/>
                          <w:vertAlign w:val="superscript"/>
                          <w:lang w:eastAsia="pl-PL"/>
                        </w:rPr>
                        <w:t>*)</w:t>
                      </w:r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16"/>
                          <w:lang w:eastAsia="pl-PL"/>
                        </w:rPr>
                        <w:t xml:space="preserve">            </w:t>
                      </w:r>
                    </w:p>
                    <w:p w14:paraId="00092226" w14:textId="77777777" w:rsidR="000C6E2C" w:rsidRDefault="000C6E2C" w:rsidP="000C6E2C"/>
                  </w:txbxContent>
                </v:textbox>
                <w10:wrap type="square"/>
              </v:shape>
            </w:pict>
          </mc:Fallback>
        </mc:AlternateContent>
      </w:r>
    </w:p>
    <w:p w14:paraId="32445E99" w14:textId="786D6864" w:rsidR="00B15B51" w:rsidRPr="00383D8F" w:rsidRDefault="00B15B51" w:rsidP="00B15B51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  <w:sectPr w:rsidR="00B15B51" w:rsidRPr="00383D8F" w:rsidSect="00AB1678">
          <w:headerReference w:type="default" r:id="rId9"/>
          <w:footerReference w:type="default" r:id="rId10"/>
          <w:pgSz w:w="11910" w:h="16840"/>
          <w:pgMar w:top="1400" w:right="853" w:bottom="280" w:left="1100" w:header="708" w:footer="708" w:gutter="0"/>
          <w:cols w:space="708"/>
        </w:sectPr>
      </w:pPr>
    </w:p>
    <w:p w14:paraId="0B7FC083" w14:textId="77777777" w:rsidR="000C6E2C" w:rsidRDefault="000C6E2C" w:rsidP="000503DE">
      <w:pPr>
        <w:spacing w:line="360" w:lineRule="auto"/>
        <w:ind w:right="91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3F0922C7" w14:textId="77777777" w:rsidR="000C6E2C" w:rsidRDefault="000C6E2C" w:rsidP="000503DE">
      <w:pPr>
        <w:spacing w:line="360" w:lineRule="auto"/>
        <w:ind w:right="91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5C88072E" w14:textId="77777777" w:rsidR="000C6E2C" w:rsidRDefault="000C6E2C" w:rsidP="000503DE">
      <w:pPr>
        <w:spacing w:line="360" w:lineRule="auto"/>
        <w:ind w:right="91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69885636" w14:textId="77777777" w:rsidR="000C6E2C" w:rsidRDefault="000C6E2C" w:rsidP="000503DE">
      <w:pPr>
        <w:spacing w:line="360" w:lineRule="auto"/>
        <w:ind w:right="91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2E60420A" w14:textId="77777777" w:rsidR="000C6E2C" w:rsidRDefault="000C6E2C" w:rsidP="000503DE">
      <w:pPr>
        <w:spacing w:line="360" w:lineRule="auto"/>
        <w:ind w:right="91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3DD24D1A" w14:textId="77777777" w:rsidR="000C6E2C" w:rsidRDefault="000C6E2C" w:rsidP="000503DE">
      <w:pPr>
        <w:spacing w:line="360" w:lineRule="auto"/>
        <w:ind w:right="91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47E4C59F" w14:textId="77777777" w:rsidR="000C6E2C" w:rsidRDefault="000C6E2C" w:rsidP="000503DE">
      <w:pPr>
        <w:spacing w:line="360" w:lineRule="auto"/>
        <w:ind w:right="91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2E7E432C" w14:textId="77777777" w:rsidR="000C6E2C" w:rsidRDefault="000C6E2C" w:rsidP="000503DE">
      <w:pPr>
        <w:spacing w:line="360" w:lineRule="auto"/>
        <w:ind w:right="91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3CE3C3BB" w14:textId="77777777" w:rsidR="000C6E2C" w:rsidRDefault="000C6E2C" w:rsidP="000503DE">
      <w:pPr>
        <w:spacing w:line="360" w:lineRule="auto"/>
        <w:ind w:right="91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08D8A11F" w14:textId="77777777" w:rsidR="000C6E2C" w:rsidRDefault="000C6E2C" w:rsidP="000503DE">
      <w:pPr>
        <w:spacing w:line="360" w:lineRule="auto"/>
        <w:ind w:right="91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9A9E0F9" w14:textId="77777777" w:rsidR="000C6E2C" w:rsidRDefault="000C6E2C" w:rsidP="000503DE">
      <w:pPr>
        <w:spacing w:line="360" w:lineRule="auto"/>
        <w:ind w:right="91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183BE45C" w14:textId="05C8DBDA" w:rsidR="0095537D" w:rsidRPr="00383D8F" w:rsidRDefault="009E4654" w:rsidP="000503DE">
      <w:pPr>
        <w:spacing w:line="360" w:lineRule="auto"/>
        <w:ind w:right="91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Załącznik nr 4</w:t>
      </w:r>
    </w:p>
    <w:p w14:paraId="4CB44C67" w14:textId="1A8E9887" w:rsidR="0095537D" w:rsidRPr="00383D8F" w:rsidRDefault="008A08AC" w:rsidP="007F4DB7">
      <w:pPr>
        <w:pStyle w:val="Nagwek1"/>
        <w:ind w:right="91"/>
        <w:jc w:val="center"/>
      </w:pPr>
      <w:r>
        <w:t>OCENA</w:t>
      </w:r>
      <w:r w:rsidR="007F4DB7">
        <w:t xml:space="preserve"> WARUNKÓW GWARANCJI</w:t>
      </w:r>
    </w:p>
    <w:p w14:paraId="4AB5D981" w14:textId="77777777" w:rsidR="00E80CC1" w:rsidRDefault="00E80CC1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  <w:r>
        <w:rPr>
          <w:rFonts w:asciiTheme="minorHAnsi" w:hAnsiTheme="minorHAnsi" w:cstheme="minorHAnsi"/>
        </w:rPr>
        <w:t xml:space="preserve"> </w:t>
      </w:r>
    </w:p>
    <w:p w14:paraId="4B819911" w14:textId="77777777" w:rsidR="006B526C" w:rsidRDefault="006B526C" w:rsidP="006B526C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Centrum Badań Klinicznych (Laboratorium Genomiki) Uniwersytetu Medycznego w Białymstoku</w:t>
      </w:r>
    </w:p>
    <w:p w14:paraId="7AC48FDC" w14:textId="00D9400D" w:rsidR="006356B2" w:rsidRDefault="004779D7" w:rsidP="000503DE">
      <w:pPr>
        <w:spacing w:line="360" w:lineRule="auto"/>
        <w:ind w:right="91"/>
        <w:jc w:val="center"/>
        <w:rPr>
          <w:rFonts w:asciiTheme="minorHAnsi" w:hAnsiTheme="minorHAnsi" w:cstheme="minorHAnsi"/>
          <w:b/>
          <w:color w:val="000000"/>
          <w:sz w:val="28"/>
          <w:u w:val="single"/>
        </w:rPr>
      </w:pPr>
      <w:proofErr w:type="spellStart"/>
      <w:r>
        <w:rPr>
          <w:rFonts w:asciiTheme="minorHAnsi" w:hAnsiTheme="minorHAnsi" w:cstheme="minorHAnsi"/>
          <w:b/>
          <w:color w:val="000000"/>
          <w:sz w:val="28"/>
          <w:u w:val="single"/>
        </w:rPr>
        <w:t>Termoblok</w:t>
      </w:r>
      <w:proofErr w:type="spellEnd"/>
      <w:r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</w:t>
      </w:r>
      <w:r w:rsidR="006356B2" w:rsidRPr="00A4626D"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– 1 szt.</w:t>
      </w:r>
    </w:p>
    <w:p w14:paraId="376A5C0D" w14:textId="39A14443" w:rsidR="008E72E9" w:rsidRDefault="008E72E9" w:rsidP="008E72E9">
      <w:pPr>
        <w:spacing w:line="360" w:lineRule="auto"/>
        <w:ind w:right="91"/>
        <w:jc w:val="both"/>
        <w:rPr>
          <w:rFonts w:asciiTheme="minorHAnsi" w:hAnsiTheme="minorHAnsi" w:cstheme="minorHAnsi"/>
          <w:b/>
          <w:color w:val="000000"/>
          <w:sz w:val="28"/>
          <w:u w:val="single"/>
        </w:rPr>
      </w:pPr>
    </w:p>
    <w:p w14:paraId="650BF1DD" w14:textId="77777777" w:rsidR="00724DDB" w:rsidRDefault="00724DDB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color w:val="000000"/>
          <w:sz w:val="28"/>
          <w:u w:val="single"/>
        </w:rPr>
      </w:pPr>
    </w:p>
    <w:p w14:paraId="5E246A54" w14:textId="77777777" w:rsidR="00204CA6" w:rsidRPr="00383D8F" w:rsidRDefault="00204CA6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383D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83D8F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383D8F">
        <w:rPr>
          <w:rFonts w:asciiTheme="minorHAnsi" w:hAnsiTheme="minorHAnsi" w:cstheme="minorHAnsi"/>
          <w:b/>
          <w:sz w:val="24"/>
          <w:szCs w:val="24"/>
        </w:rPr>
        <w:tab/>
      </w:r>
    </w:p>
    <w:p w14:paraId="3610138C" w14:textId="77777777" w:rsidR="006524D6" w:rsidRPr="00383D8F" w:rsidRDefault="006524D6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Nazwa, adres, nr tel., e-mail serwisu gwarancyjnego)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: </w:t>
      </w:r>
      <w:r w:rsidR="00AB1529" w:rsidRPr="00383D8F">
        <w:rPr>
          <w:rFonts w:asciiTheme="minorHAnsi" w:hAnsiTheme="minorHAnsi" w:cstheme="minorHAnsi"/>
          <w:sz w:val="24"/>
          <w:szCs w:val="24"/>
        </w:rPr>
        <w:tab/>
      </w:r>
    </w:p>
    <w:p w14:paraId="21CAC571" w14:textId="77777777" w:rsidR="00204CA6" w:rsidRPr="00383D8F" w:rsidRDefault="008C0B5E" w:rsidP="002920BB">
      <w:pPr>
        <w:pStyle w:val="TableParagraph"/>
        <w:spacing w:line="360" w:lineRule="auto"/>
        <w:ind w:left="0" w:right="9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>w</w:t>
      </w:r>
      <w:r w:rsidRPr="00383D8F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00A85BC5" w:rsidR="00204CA6" w:rsidRPr="00383D8F" w:rsidRDefault="00204CA6" w:rsidP="00A43598">
      <w:pPr>
        <w:pStyle w:val="TableParagraph"/>
        <w:numPr>
          <w:ilvl w:val="0"/>
          <w:numId w:val="2"/>
        </w:numPr>
        <w:spacing w:line="360" w:lineRule="auto"/>
        <w:ind w:left="284" w:right="91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="001B4EF8" w:rsidRPr="00383D8F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D41FB9">
        <w:rPr>
          <w:rFonts w:asciiTheme="minorHAnsi" w:hAnsiTheme="minorHAnsi" w:cstheme="minorHAnsi"/>
          <w:b/>
          <w:sz w:val="24"/>
          <w:szCs w:val="24"/>
        </w:rPr>
        <w:t>12 miesięcy</w:t>
      </w:r>
      <w:r w:rsidRPr="00383D8F">
        <w:rPr>
          <w:rFonts w:asciiTheme="minorHAnsi" w:hAnsiTheme="minorHAnsi" w:cstheme="minorHAnsi"/>
          <w:b/>
          <w:sz w:val="24"/>
          <w:szCs w:val="24"/>
        </w:rPr>
        <w:t>.</w:t>
      </w:r>
    </w:p>
    <w:p w14:paraId="13E3D935" w14:textId="19DC8ADE" w:rsidR="00204CA6" w:rsidRPr="00383D8F" w:rsidRDefault="001B4EF8" w:rsidP="00A43598">
      <w:pPr>
        <w:pStyle w:val="TableParagraph"/>
        <w:numPr>
          <w:ilvl w:val="0"/>
          <w:numId w:val="2"/>
        </w:numPr>
        <w:spacing w:line="360" w:lineRule="auto"/>
        <w:ind w:left="284" w:right="91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101D24">
        <w:rPr>
          <w:rFonts w:asciiTheme="minorHAnsi" w:hAnsiTheme="minorHAnsi" w:cstheme="minorHAnsi"/>
          <w:b/>
          <w:sz w:val="24"/>
          <w:szCs w:val="24"/>
        </w:rPr>
        <w:t>24</w:t>
      </w:r>
      <w:r w:rsidR="002135F9" w:rsidRPr="00383D8F">
        <w:rPr>
          <w:rFonts w:asciiTheme="minorHAnsi" w:hAnsiTheme="minorHAnsi" w:cstheme="minorHAnsi"/>
          <w:b/>
          <w:sz w:val="24"/>
          <w:szCs w:val="24"/>
        </w:rPr>
        <w:t xml:space="preserve"> miesięcy do </w:t>
      </w:r>
      <w:r w:rsidR="00B44CFB">
        <w:rPr>
          <w:rFonts w:asciiTheme="minorHAnsi" w:hAnsiTheme="minorHAnsi" w:cstheme="minorHAnsi"/>
          <w:b/>
          <w:sz w:val="24"/>
          <w:szCs w:val="24"/>
        </w:rPr>
        <w:t>60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 xml:space="preserve"> miesięcy. </w:t>
      </w:r>
    </w:p>
    <w:p w14:paraId="7E90C0C1" w14:textId="77777777" w:rsidR="00493985" w:rsidRDefault="00204CA6" w:rsidP="00A43598">
      <w:pPr>
        <w:pStyle w:val="TableParagraph"/>
        <w:numPr>
          <w:ilvl w:val="0"/>
          <w:numId w:val="2"/>
        </w:numPr>
        <w:spacing w:line="360" w:lineRule="auto"/>
        <w:ind w:left="284" w:right="91" w:hanging="284"/>
        <w:jc w:val="both"/>
        <w:rPr>
          <w:rFonts w:asciiTheme="minorHAnsi" w:hAnsiTheme="minorHAnsi" w:cstheme="minorHAnsi"/>
          <w:sz w:val="24"/>
          <w:szCs w:val="24"/>
        </w:rPr>
      </w:pPr>
      <w:r w:rsidRPr="00493985">
        <w:rPr>
          <w:rFonts w:asciiTheme="minorHAnsi" w:hAnsiTheme="minorHAnsi" w:cstheme="minorHAnsi"/>
          <w:b/>
          <w:sz w:val="24"/>
          <w:szCs w:val="24"/>
        </w:rPr>
        <w:t>UWAGA:</w:t>
      </w:r>
      <w:r w:rsidR="006F4559" w:rsidRPr="0049398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6C17CF9" w14:textId="123F9E75" w:rsidR="00493985" w:rsidRPr="00493985" w:rsidRDefault="00204CA6" w:rsidP="00A43598">
      <w:pPr>
        <w:pStyle w:val="TableParagraph"/>
        <w:numPr>
          <w:ilvl w:val="0"/>
          <w:numId w:val="12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493985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  <w:r w:rsidR="00493985" w:rsidRPr="0049398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C19173" w14:textId="67E42775" w:rsidR="00204CA6" w:rsidRPr="00493985" w:rsidRDefault="00204CA6" w:rsidP="00A43598">
      <w:pPr>
        <w:pStyle w:val="TableParagraph"/>
        <w:numPr>
          <w:ilvl w:val="0"/>
          <w:numId w:val="12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493985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727BBCB1" w:rsidR="00204CA6" w:rsidRPr="00383D8F" w:rsidRDefault="00204CA6" w:rsidP="00A43598">
      <w:pPr>
        <w:pStyle w:val="TableParagraph"/>
        <w:numPr>
          <w:ilvl w:val="0"/>
          <w:numId w:val="13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383D8F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383D8F">
        <w:rPr>
          <w:rFonts w:asciiTheme="minorHAnsi" w:hAnsiTheme="minorHAnsi" w:cstheme="minorHAnsi"/>
          <w:sz w:val="24"/>
          <w:szCs w:val="24"/>
        </w:rPr>
        <w:t xml:space="preserve"> Zamawiający przyjmie, że Wykonawca udziela </w:t>
      </w:r>
      <w:r w:rsidR="002135F9" w:rsidRPr="00383D8F">
        <w:rPr>
          <w:rFonts w:asciiTheme="minorHAnsi" w:hAnsiTheme="minorHAnsi" w:cstheme="minorHAnsi"/>
          <w:sz w:val="24"/>
          <w:szCs w:val="24"/>
        </w:rPr>
        <w:t>minimalnego okresu gwarancji (</w:t>
      </w:r>
      <w:r w:rsidR="00D41FB9">
        <w:rPr>
          <w:rFonts w:asciiTheme="minorHAnsi" w:hAnsiTheme="minorHAnsi" w:cstheme="minorHAnsi"/>
          <w:sz w:val="24"/>
          <w:szCs w:val="24"/>
        </w:rPr>
        <w:t>12</w:t>
      </w:r>
      <w:r w:rsidR="00047F68">
        <w:rPr>
          <w:rFonts w:asciiTheme="minorHAnsi" w:hAnsiTheme="minorHAnsi" w:cstheme="minorHAnsi"/>
          <w:sz w:val="24"/>
          <w:szCs w:val="24"/>
        </w:rPr>
        <w:t xml:space="preserve"> miesięcy</w:t>
      </w:r>
      <w:r w:rsidRPr="00383D8F">
        <w:rPr>
          <w:rFonts w:asciiTheme="minorHAnsi" w:hAnsiTheme="minorHAnsi" w:cstheme="minorHAnsi"/>
          <w:sz w:val="24"/>
          <w:szCs w:val="24"/>
        </w:rPr>
        <w:t>),</w:t>
      </w:r>
    </w:p>
    <w:p w14:paraId="58947776" w14:textId="77777777" w:rsidR="00204CA6" w:rsidRPr="00383D8F" w:rsidRDefault="00204CA6" w:rsidP="00A43598">
      <w:pPr>
        <w:pStyle w:val="TableParagraph"/>
        <w:numPr>
          <w:ilvl w:val="0"/>
          <w:numId w:val="13"/>
        </w:numPr>
        <w:tabs>
          <w:tab w:val="left" w:pos="814"/>
        </w:tabs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-</w:t>
      </w:r>
      <w:r w:rsidRPr="00383D8F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52B7CC9F" w14:textId="47AD6F31" w:rsidR="00204CA6" w:rsidRPr="00383D8F" w:rsidRDefault="00204CA6" w:rsidP="00A43598">
      <w:pPr>
        <w:pStyle w:val="TableParagraph"/>
        <w:numPr>
          <w:ilvl w:val="0"/>
          <w:numId w:val="13"/>
        </w:numPr>
        <w:tabs>
          <w:tab w:val="left" w:pos="814"/>
        </w:tabs>
        <w:spacing w:after="240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wpisze okres gwarancji krótszy niż minimalny (</w:t>
      </w:r>
      <w:r w:rsidR="00D41FB9">
        <w:rPr>
          <w:rFonts w:asciiTheme="minorHAnsi" w:hAnsiTheme="minorHAnsi" w:cstheme="minorHAnsi"/>
          <w:sz w:val="24"/>
          <w:szCs w:val="24"/>
        </w:rPr>
        <w:t>12</w:t>
      </w:r>
      <w:r w:rsidR="00101D24">
        <w:rPr>
          <w:rFonts w:asciiTheme="minorHAnsi" w:hAnsiTheme="minorHAnsi" w:cstheme="minorHAnsi"/>
          <w:sz w:val="24"/>
          <w:szCs w:val="24"/>
        </w:rPr>
        <w:t xml:space="preserve"> </w:t>
      </w:r>
      <w:r w:rsidR="00D41FB9">
        <w:rPr>
          <w:rFonts w:asciiTheme="minorHAnsi" w:hAnsiTheme="minorHAnsi" w:cstheme="minorHAnsi"/>
          <w:sz w:val="24"/>
          <w:szCs w:val="24"/>
        </w:rPr>
        <w:t>miesięcy</w:t>
      </w:r>
      <w:r w:rsidRPr="00383D8F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- </w:t>
      </w:r>
      <w:r w:rsidRPr="00383D8F">
        <w:rPr>
          <w:rFonts w:asciiTheme="minorHAnsi" w:hAnsiTheme="minorHAnsi" w:cstheme="minorHAnsi"/>
          <w:sz w:val="24"/>
          <w:szCs w:val="24"/>
        </w:rPr>
        <w:t>Zamawiający odrzuci ofertą jako niezgodną z SWZ.</w:t>
      </w:r>
    </w:p>
    <w:p w14:paraId="43600FFA" w14:textId="36A8FF9B" w:rsidR="00AB1529" w:rsidRPr="00383D8F" w:rsidRDefault="000C6E2C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E2C">
        <w:rPr>
          <w:rFonts w:ascii="Calibri" w:eastAsia="Times New Roman" w:hAnsi="Calibri" w:cs="Calibri"/>
          <w:noProof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62B787" wp14:editId="183A313D">
                <wp:simplePos x="0" y="0"/>
                <wp:positionH relativeFrom="column">
                  <wp:posOffset>3639185</wp:posOffset>
                </wp:positionH>
                <wp:positionV relativeFrom="paragraph">
                  <wp:posOffset>283845</wp:posOffset>
                </wp:positionV>
                <wp:extent cx="2625725" cy="1041400"/>
                <wp:effectExtent l="0" t="0" r="3175" b="635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3B519" w14:textId="77777777" w:rsidR="000C6E2C" w:rsidRDefault="000C6E2C" w:rsidP="000C6E2C">
                            <w:pPr>
                              <w:widowControl/>
                              <w:tabs>
                                <w:tab w:val="center" w:pos="1440"/>
                                <w:tab w:val="center" w:pos="7560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Calibri" w:eastAsia="Times New Roman" w:hAnsi="Calibri" w:cs="Calibri"/>
                                <w:szCs w:val="24"/>
                                <w:lang w:eastAsia="pl-PL"/>
                              </w:rPr>
                            </w:pPr>
                            <w:r w:rsidRPr="007A15CD">
                              <w:rPr>
                                <w:rFonts w:ascii="Calibri" w:eastAsia="Times New Roman" w:hAnsi="Calibri" w:cs="Calibri"/>
                                <w:szCs w:val="24"/>
                                <w:lang w:eastAsia="pl-PL"/>
                              </w:rPr>
                              <w:t xml:space="preserve">                                                                                                            </w:t>
                            </w:r>
                            <w:r>
                              <w:rPr>
                                <w:rFonts w:ascii="Calibri" w:eastAsia="Times New Roman" w:hAnsi="Calibri" w:cs="Calibri"/>
                                <w:szCs w:val="24"/>
                                <w:lang w:eastAsia="pl-PL"/>
                              </w:rPr>
                              <w:t xml:space="preserve">      ……………………………………………………………….</w:t>
                            </w:r>
                          </w:p>
                          <w:p w14:paraId="14477F8A" w14:textId="77777777" w:rsidR="000C6E2C" w:rsidRDefault="000C6E2C" w:rsidP="000C6E2C">
                            <w:pPr>
                              <w:widowControl/>
                              <w:tabs>
                                <w:tab w:val="center" w:pos="1440"/>
                                <w:tab w:val="center" w:pos="7560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16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 xml:space="preserve">         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(podpisy i pieczątki upełnomocnionego (-</w:t>
                            </w:r>
                            <w:proofErr w:type="spellStart"/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ych</w:t>
                            </w:r>
                            <w:proofErr w:type="spellEnd"/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)</w:t>
                            </w:r>
                          </w:p>
                          <w:p w14:paraId="15F4837D" w14:textId="77777777" w:rsidR="000C6E2C" w:rsidRPr="007A15CD" w:rsidRDefault="000C6E2C" w:rsidP="000C6E2C">
                            <w:pPr>
                              <w:widowControl/>
                              <w:tabs>
                                <w:tab w:val="center" w:pos="1440"/>
                                <w:tab w:val="center" w:pos="7560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 xml:space="preserve">             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przedstawiciela (-li) firmy Wykonawcy)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sz w:val="16"/>
                                <w:szCs w:val="24"/>
                                <w:vertAlign w:val="superscript"/>
                                <w:lang w:eastAsia="pl-PL"/>
                              </w:rPr>
                              <w:t xml:space="preserve"> 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vertAlign w:val="superscript"/>
                                <w:lang w:eastAsia="pl-PL"/>
                              </w:rPr>
                              <w:t>*)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 xml:space="preserve">            </w:t>
                            </w:r>
                          </w:p>
                          <w:p w14:paraId="60650848" w14:textId="77777777" w:rsidR="000C6E2C" w:rsidRDefault="000C6E2C" w:rsidP="000C6E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2B787" id="_x0000_s1028" type="#_x0000_t202" style="position:absolute;left:0;text-align:left;margin-left:286.55pt;margin-top:22.35pt;width:206.75pt;height:8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vKSJQIAACgEAAAOAAAAZHJzL2Uyb0RvYy54bWysU9tuGyEQfa/Uf0C813uRnSYrr6PUqatK&#10;aRop7QewLOtFAYYC9q779R1Yx7GSt6g8IIaZOcycOSyvR63IXjgvwdS0mOWUCMOhlWZb09+/Np8u&#10;KfGBmZYpMKKmB+Hp9erjh+VgK1FCD6oVjiCI8dVga9qHYKss87wXmvkZWGHQ2YHTLKDptlnr2IDo&#10;WmVlnl9kA7jWOuDCe7y9nZx0lfC7TvDws+u8CETVFGsLaXdpb+KerZas2jpme8mPZbB3VKGZNPjo&#10;CeqWBUZ2Tr6B0pI78NCFGQedQddJLlIP2E2Rv+rmsWdWpF6QHG9PNPn/B8vv9w+OyLamJSWGaRzR&#10;AyhBgnjyAQZBykjRYH2FkY8WY8P4BUYcdWrX2zvgT54YWPfMbMWNczD0grVYYhEzs7PUCcdHkGb4&#10;AS2+xXYBEtDYOR35Q0YIouOoDqfxiDEQjpflRbn4XC4o4egr8nkxz9MAM1Y9p1vnwzcBmsRDTR3O&#10;P8Gz/Z0PsRxWPYfE1zwo2W6kUslw22atHNkz1MomrdTBqzBlyFDTqwUWErMMxPwkIy0DallJXdPL&#10;PK5JXZGOr6ZNIYFJNZ2xEmWO/ERKJnLC2IzHaWB85K6B9oCEOZiki18NDz24v5QMKNua+j875gQl&#10;6rtB0q+K+TzqPBlzpAsNd+5pzj3McISqaaBkOq5D+htTYzc4nE4m2l4qOZaMckxsHr9O1Pu5naJe&#10;PvjqHwAAAP//AwBQSwMEFAAGAAgAAAAhAM55VhLfAAAACgEAAA8AAABkcnMvZG93bnJldi54bWxM&#10;j9FOg0AQRd9N/IfNmPhi7NJKWUoZGjXR+NraDxhgCqTsLmG3hf6965M+Tu7JvWfy3ax7ceXRddYg&#10;LBcRCDaVrTvTIBy/P55TEM6Tqam3hhFu7GBX3N/llNV2Mnu+HnwjQolxGSG03g+ZlK5qWZNb2IFN&#10;yE521OTDOTayHmkK5bqXqyhKpKbOhIWWBn5vuTofLhrh9DU9rTdT+emPah8nb9Sp0t4QHx/m1y0I&#10;z7P/g+FXP6hDEZxKezG1Ez3CWr0sA4oQxwpEADZpkoAoEVZRqkAWufz/QvEDAAD//wMAUEsBAi0A&#10;FAAGAAgAAAAhALaDOJL+AAAA4QEAABMAAAAAAAAAAAAAAAAAAAAAAFtDb250ZW50X1R5cGVzXS54&#10;bWxQSwECLQAUAAYACAAAACEAOP0h/9YAAACUAQAACwAAAAAAAAAAAAAAAAAvAQAAX3JlbHMvLnJl&#10;bHNQSwECLQAUAAYACAAAACEAEgLykiUCAAAoBAAADgAAAAAAAAAAAAAAAAAuAgAAZHJzL2Uyb0Rv&#10;Yy54bWxQSwECLQAUAAYACAAAACEAznlWEt8AAAAKAQAADwAAAAAAAAAAAAAAAAB/BAAAZHJzL2Rv&#10;d25yZXYueG1sUEsFBgAAAAAEAAQA8wAAAIsFAAAAAA==&#10;" stroked="f">
                <v:textbox>
                  <w:txbxContent>
                    <w:p w14:paraId="6703B519" w14:textId="77777777" w:rsidR="000C6E2C" w:rsidRDefault="000C6E2C" w:rsidP="000C6E2C">
                      <w:pPr>
                        <w:widowControl/>
                        <w:tabs>
                          <w:tab w:val="center" w:pos="1440"/>
                          <w:tab w:val="center" w:pos="7560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Calibri" w:eastAsia="Times New Roman" w:hAnsi="Calibri" w:cs="Calibri"/>
                          <w:szCs w:val="24"/>
                          <w:lang w:eastAsia="pl-PL"/>
                        </w:rPr>
                      </w:pPr>
                      <w:r w:rsidRPr="007A15CD">
                        <w:rPr>
                          <w:rFonts w:ascii="Calibri" w:eastAsia="Times New Roman" w:hAnsi="Calibri" w:cs="Calibri"/>
                          <w:szCs w:val="24"/>
                          <w:lang w:eastAsia="pl-PL"/>
                        </w:rPr>
                        <w:t xml:space="preserve">                                                                                                            </w:t>
                      </w:r>
                      <w:r>
                        <w:rPr>
                          <w:rFonts w:ascii="Calibri" w:eastAsia="Times New Roman" w:hAnsi="Calibri" w:cs="Calibri"/>
                          <w:szCs w:val="24"/>
                          <w:lang w:eastAsia="pl-PL"/>
                        </w:rPr>
                        <w:t xml:space="preserve">      ……………………………………………………………….</w:t>
                      </w:r>
                    </w:p>
                    <w:p w14:paraId="14477F8A" w14:textId="77777777" w:rsidR="000C6E2C" w:rsidRDefault="000C6E2C" w:rsidP="000C6E2C">
                      <w:pPr>
                        <w:widowControl/>
                        <w:tabs>
                          <w:tab w:val="center" w:pos="1440"/>
                          <w:tab w:val="center" w:pos="7560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Calibri" w:eastAsia="Times New Roman" w:hAnsi="Calibri" w:cs="Calibri"/>
                          <w:i/>
                          <w:sz w:val="16"/>
                          <w:szCs w:val="16"/>
                          <w:lang w:eastAsia="pl-PL"/>
                        </w:rPr>
                      </w:pPr>
                      <w:r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 xml:space="preserve">         </w:t>
                      </w:r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(podpisy i pieczątki upełnomocnionego (-</w:t>
                      </w:r>
                      <w:proofErr w:type="spellStart"/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ych</w:t>
                      </w:r>
                      <w:proofErr w:type="spellEnd"/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)</w:t>
                      </w:r>
                    </w:p>
                    <w:p w14:paraId="15F4837D" w14:textId="77777777" w:rsidR="000C6E2C" w:rsidRPr="007A15CD" w:rsidRDefault="000C6E2C" w:rsidP="000C6E2C">
                      <w:pPr>
                        <w:widowControl/>
                        <w:tabs>
                          <w:tab w:val="center" w:pos="1440"/>
                          <w:tab w:val="center" w:pos="7560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Times New Roman" w:hAnsi="Calibri" w:cs="Calibri"/>
                          <w:i/>
                          <w:sz w:val="16"/>
                          <w:szCs w:val="16"/>
                          <w:lang w:eastAsia="pl-PL"/>
                        </w:rPr>
                        <w:t xml:space="preserve">             </w:t>
                      </w:r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przedstawiciela (-li) firmy Wykonawcy)</w:t>
                      </w:r>
                      <w:r w:rsidRPr="007A15CD">
                        <w:rPr>
                          <w:rFonts w:ascii="Calibri" w:eastAsia="Times New Roman" w:hAnsi="Calibri" w:cs="Calibri"/>
                          <w:sz w:val="16"/>
                          <w:szCs w:val="24"/>
                          <w:vertAlign w:val="superscript"/>
                          <w:lang w:eastAsia="pl-PL"/>
                        </w:rPr>
                        <w:t xml:space="preserve"> </w:t>
                      </w:r>
                      <w:r w:rsidRPr="007A15CD">
                        <w:rPr>
                          <w:rFonts w:ascii="Calibri" w:eastAsia="Times New Roman" w:hAnsi="Calibri" w:cs="Calibri"/>
                          <w:sz w:val="24"/>
                          <w:szCs w:val="24"/>
                          <w:vertAlign w:val="superscript"/>
                          <w:lang w:eastAsia="pl-PL"/>
                        </w:rPr>
                        <w:t>*)</w:t>
                      </w:r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16"/>
                          <w:lang w:eastAsia="pl-PL"/>
                        </w:rPr>
                        <w:t xml:space="preserve">            </w:t>
                      </w:r>
                    </w:p>
                    <w:p w14:paraId="60650848" w14:textId="77777777" w:rsidR="000C6E2C" w:rsidRDefault="000C6E2C" w:rsidP="000C6E2C"/>
                  </w:txbxContent>
                </v:textbox>
                <w10:wrap type="square"/>
              </v:shape>
            </w:pict>
          </mc:Fallback>
        </mc:AlternateContent>
      </w:r>
      <w:r w:rsidR="00AB1529" w:rsidRPr="00383D8F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751BE43" w14:textId="1736E048" w:rsidR="0095537D" w:rsidRPr="00383D8F" w:rsidRDefault="009E4654" w:rsidP="000503DE">
      <w:pPr>
        <w:spacing w:line="360" w:lineRule="auto"/>
        <w:ind w:right="91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Załącznik nr 5</w:t>
      </w:r>
    </w:p>
    <w:p w14:paraId="75FD0560" w14:textId="6B7E42B0" w:rsidR="0095537D" w:rsidRPr="00383D8F" w:rsidRDefault="006524D6" w:rsidP="007F4DB7">
      <w:pPr>
        <w:pStyle w:val="Nagwek1"/>
        <w:ind w:right="91"/>
        <w:jc w:val="center"/>
      </w:pPr>
      <w:r w:rsidRPr="00383D8F">
        <w:t>WARUNKI GWARANCJI, RĘKOJMI I SE</w:t>
      </w:r>
      <w:r w:rsidR="00A46452" w:rsidRPr="00383D8F">
        <w:t>RWISU GWARANCYJNEGO</w:t>
      </w:r>
    </w:p>
    <w:p w14:paraId="349DE38B" w14:textId="77777777" w:rsidR="00E80CC1" w:rsidRDefault="00E80CC1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  <w:r>
        <w:rPr>
          <w:rFonts w:asciiTheme="minorHAnsi" w:hAnsiTheme="minorHAnsi" w:cstheme="minorHAnsi"/>
        </w:rPr>
        <w:t xml:space="preserve"> </w:t>
      </w:r>
    </w:p>
    <w:p w14:paraId="6C42803E" w14:textId="77777777" w:rsidR="006B526C" w:rsidRDefault="006B526C" w:rsidP="006B526C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Centrum Badań Klinicznych (Laboratorium Genomiki) Uniwersytetu Medycznego w Białymstoku</w:t>
      </w:r>
    </w:p>
    <w:p w14:paraId="7ABE3DDC" w14:textId="01DA4468" w:rsidR="006356B2" w:rsidRDefault="004779D7" w:rsidP="000503DE">
      <w:pPr>
        <w:spacing w:line="360" w:lineRule="auto"/>
        <w:ind w:right="91"/>
        <w:jc w:val="center"/>
        <w:rPr>
          <w:rFonts w:asciiTheme="minorHAnsi" w:hAnsiTheme="minorHAnsi" w:cstheme="minorHAnsi"/>
          <w:b/>
          <w:color w:val="000000"/>
          <w:sz w:val="28"/>
          <w:u w:val="single"/>
        </w:rPr>
      </w:pPr>
      <w:proofErr w:type="spellStart"/>
      <w:r>
        <w:rPr>
          <w:rFonts w:asciiTheme="minorHAnsi" w:hAnsiTheme="minorHAnsi" w:cstheme="minorHAnsi"/>
          <w:b/>
          <w:color w:val="000000"/>
          <w:sz w:val="28"/>
          <w:u w:val="single"/>
        </w:rPr>
        <w:t>Termoblok</w:t>
      </w:r>
      <w:proofErr w:type="spellEnd"/>
      <w:r w:rsidR="006356B2" w:rsidRPr="00A4626D"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– 1 szt.</w:t>
      </w:r>
    </w:p>
    <w:p w14:paraId="371FCD17" w14:textId="77777777" w:rsidR="006524D6" w:rsidRPr="00383D8F" w:rsidRDefault="006524D6" w:rsidP="00A43598">
      <w:pPr>
        <w:pStyle w:val="Nagwek2"/>
        <w:numPr>
          <w:ilvl w:val="0"/>
          <w:numId w:val="3"/>
        </w:numPr>
        <w:ind w:left="426" w:right="91" w:hanging="426"/>
        <w:jc w:val="both"/>
      </w:pPr>
      <w:r w:rsidRPr="00383D8F">
        <w:t>WARUNKI GWARANCJI, RĘKOJMI I SERWISU GWARANCYJNEGO</w:t>
      </w:r>
    </w:p>
    <w:p w14:paraId="5A0BB8D4" w14:textId="113C8CF4" w:rsidR="0095537D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6524D6" w:rsidRPr="00383D8F">
        <w:rPr>
          <w:rFonts w:asciiTheme="minorHAnsi" w:hAnsiTheme="minorHAnsi" w:cstheme="minorHAnsi"/>
          <w:sz w:val="24"/>
          <w:szCs w:val="24"/>
        </w:rPr>
        <w:t>od określeniem "urządzenie" rozumie się wszystkie wyroby, a także oprogramowanie, dostarczone i uruchomione w ramach wykonania przedmiotowego zamówienia,</w:t>
      </w:r>
    </w:p>
    <w:p w14:paraId="0EBE962E" w14:textId="12435471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gwarancji na urządzenie rozpoczyna się od daty podpisania bezusterkowego protokołu odbioru urządzenia,</w:t>
      </w:r>
    </w:p>
    <w:p w14:paraId="40940B2C" w14:textId="7412EDA8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rękojmi na urządzenia rozpoczyna się od daty podpisania bezusterkowego protokołu odbioru i wynosi 24 miesiące,</w:t>
      </w:r>
    </w:p>
    <w:p w14:paraId="0A7D7420" w14:textId="6801ED62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okresie gwarancji przeglądy konserwacyjne / serwisowe wynikające z wymagań wytwórcy będą wykonane na koszt Wykonawcy,</w:t>
      </w:r>
    </w:p>
    <w:p w14:paraId="09DC9AA3" w14:textId="2B2BEBAF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6524D6" w:rsidRPr="00383D8F">
        <w:rPr>
          <w:rFonts w:asciiTheme="minorHAnsi" w:hAnsiTheme="minorHAnsi" w:cstheme="minorHAnsi"/>
          <w:sz w:val="24"/>
          <w:szCs w:val="24"/>
        </w:rPr>
        <w:t>rzeglądy konserwacyjne / serwisowe i testy będą przeprowadzane w terminie uzgodnionym z Bezpośrednim Użytkownikiem danego urządzenia,</w:t>
      </w:r>
    </w:p>
    <w:p w14:paraId="6F251CBA" w14:textId="38718669" w:rsidR="006524D6" w:rsidRPr="00FE3B3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FE3B3F">
        <w:rPr>
          <w:rFonts w:asciiTheme="minorHAnsi" w:hAnsiTheme="minorHAnsi" w:cstheme="minorHAnsi"/>
          <w:sz w:val="24"/>
          <w:szCs w:val="24"/>
        </w:rPr>
        <w:t>W</w:t>
      </w:r>
      <w:r w:rsidR="006524D6" w:rsidRPr="00FE3B3F">
        <w:rPr>
          <w:rFonts w:asciiTheme="minorHAnsi" w:hAnsiTheme="minorHAnsi" w:cstheme="minorHAnsi"/>
          <w:sz w:val="24"/>
          <w:szCs w:val="24"/>
        </w:rPr>
        <w:t>ykonawca przeprowadzi w okresie gwarancji co najmniej jeden przegląd urządzenia</w:t>
      </w:r>
      <w:r w:rsidR="001D1EC1">
        <w:rPr>
          <w:rFonts w:asciiTheme="minorHAnsi" w:hAnsiTheme="minorHAnsi" w:cstheme="minorHAnsi"/>
          <w:sz w:val="24"/>
          <w:szCs w:val="24"/>
        </w:rPr>
        <w:t xml:space="preserve"> rocznie</w:t>
      </w:r>
      <w:r w:rsidR="00B44CFB">
        <w:rPr>
          <w:rFonts w:asciiTheme="minorHAnsi" w:hAnsiTheme="minorHAnsi" w:cstheme="minorHAnsi"/>
          <w:sz w:val="24"/>
          <w:szCs w:val="24"/>
        </w:rPr>
        <w:t xml:space="preserve"> </w:t>
      </w:r>
      <w:r w:rsidR="00B44CFB" w:rsidRPr="00B91541">
        <w:rPr>
          <w:rFonts w:asciiTheme="minorHAnsi" w:hAnsiTheme="minorHAnsi" w:cstheme="minorHAnsi"/>
          <w:sz w:val="24"/>
          <w:szCs w:val="24"/>
        </w:rPr>
        <w:t>(jeżeli producent zaleca częstsze przeglądy konserwacyjne / serwisowe, to wtedy zgodnie z punktem 4)</w:t>
      </w:r>
      <w:r w:rsidR="006524D6" w:rsidRPr="00FE3B3F">
        <w:rPr>
          <w:rFonts w:asciiTheme="minorHAnsi" w:hAnsiTheme="minorHAnsi" w:cstheme="minorHAnsi"/>
          <w:sz w:val="24"/>
          <w:szCs w:val="24"/>
        </w:rPr>
        <w:t>. Ostatni przegląd stanu technicznego w okresie gwarancji, będzie zrealizowany nie wcześniej niż 60 dni przed terminem zakończenia okresu gwarancji,</w:t>
      </w:r>
    </w:p>
    <w:p w14:paraId="7DCC10A4" w14:textId="54899DB0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ykonawcą ww. przeglądów i napraw będzie serwis potwierdzający każdorazowo swoje czynności w dostarczonej przez Zamawiającego karcie technicznej lub w paszporcie technicznym dołączonym do urządzenia,</w:t>
      </w:r>
    </w:p>
    <w:p w14:paraId="18A75433" w14:textId="5016F074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N</w:t>
      </w:r>
      <w:r w:rsidR="006524D6" w:rsidRPr="00383D8F">
        <w:rPr>
          <w:rFonts w:asciiTheme="minorHAnsi" w:hAnsiTheme="minorHAnsi" w:cstheme="minorHAnsi"/>
          <w:sz w:val="24"/>
          <w:szCs w:val="24"/>
        </w:rPr>
        <w:t>iezależnie od zapisów w karcie gwarancyjnej, obowiązują zapisy zawarte w niniejszym załączniku i w SWZ, chyba że poszczególne zapisy w karcie lub paszporcie są korzystniejsze dla Zamawiającego,</w:t>
      </w:r>
    </w:p>
    <w:p w14:paraId="6655DC4D" w14:textId="0922D949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C</w:t>
      </w:r>
      <w:r w:rsidR="006524D6" w:rsidRPr="00383D8F">
        <w:rPr>
          <w:rFonts w:asciiTheme="minorHAnsi" w:hAnsiTheme="minorHAnsi" w:cstheme="minorHAnsi"/>
          <w:sz w:val="24"/>
          <w:szCs w:val="24"/>
        </w:rPr>
        <w:t>elem</w:t>
      </w:r>
      <w:r w:rsidR="004B79E8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6874EB" w:rsidRPr="00383D8F">
        <w:rPr>
          <w:rFonts w:asciiTheme="minorHAnsi" w:hAnsiTheme="minorHAnsi" w:cstheme="minorHAnsi"/>
          <w:sz w:val="24"/>
          <w:szCs w:val="24"/>
        </w:rPr>
        <w:t xml:space="preserve">wykonania usług serwisowych, serwis </w:t>
      </w:r>
      <w:r w:rsidR="006524D6" w:rsidRPr="00383D8F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4B79E8" w:rsidRPr="00383D8F">
        <w:rPr>
          <w:rFonts w:asciiTheme="minorHAnsi" w:hAnsiTheme="minorHAnsi" w:cstheme="minorHAnsi"/>
          <w:sz w:val="24"/>
          <w:szCs w:val="24"/>
        </w:rPr>
        <w:t xml:space="preserve">do </w:t>
      </w:r>
      <w:r w:rsidR="006524D6" w:rsidRPr="00383D8F">
        <w:rPr>
          <w:rFonts w:asciiTheme="minorHAnsi" w:hAnsiTheme="minorHAnsi" w:cstheme="minorHAnsi"/>
          <w:sz w:val="24"/>
          <w:szCs w:val="24"/>
        </w:rPr>
        <w:t>urządzenia w terminie ustalonym z Bezpośrednim Użytkownikiem urządzenia,</w:t>
      </w:r>
    </w:p>
    <w:p w14:paraId="06F16386" w14:textId="434F0919" w:rsidR="006524D6" w:rsidRPr="00383D8F" w:rsidRDefault="00416EFF" w:rsidP="00A43598">
      <w:pPr>
        <w:pStyle w:val="TableParagraph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lastRenderedPageBreak/>
        <w:t>C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zas reakcji serwisu od chwili powiadomienia do rozpoczęcia naprawy – maksimum </w:t>
      </w:r>
      <w:r w:rsidR="003E1F20" w:rsidRPr="00383D8F">
        <w:rPr>
          <w:rFonts w:asciiTheme="minorHAnsi" w:hAnsiTheme="minorHAnsi" w:cstheme="minorHAnsi"/>
          <w:sz w:val="24"/>
          <w:szCs w:val="24"/>
        </w:rPr>
        <w:br/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w ciągu 3 dni roboczych (soboty, niedziele i dni świąteczne ustawowo wolne od pracy </w:t>
      </w:r>
      <w:r w:rsidR="006524D6" w:rsidRPr="00383D8F">
        <w:rPr>
          <w:rFonts w:asciiTheme="minorHAnsi" w:hAnsiTheme="minorHAnsi" w:cstheme="minorHAnsi"/>
          <w:b/>
          <w:sz w:val="24"/>
          <w:szCs w:val="24"/>
        </w:rPr>
        <w:t xml:space="preserve">nie są </w:t>
      </w:r>
      <w:r w:rsidR="006524D6" w:rsidRPr="00383D8F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</w:p>
    <w:p w14:paraId="7583AE38" w14:textId="0D15AA25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N</w:t>
      </w:r>
      <w:r w:rsidR="006524D6" w:rsidRPr="00383D8F">
        <w:rPr>
          <w:rFonts w:asciiTheme="minorHAnsi" w:hAnsiTheme="minorHAnsi" w:cstheme="minorHAnsi"/>
          <w:sz w:val="24"/>
          <w:szCs w:val="24"/>
        </w:rPr>
        <w:t>aprawa, tj. usunięcie wad lub usterek przedmiotu zamówienia zakończy się w terminie maksimum do 3 dni roboczych liczonych od dnia przystąpienia do naprawy,</w:t>
      </w:r>
    </w:p>
    <w:p w14:paraId="57BF906E" w14:textId="45FDA8CF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J</w:t>
      </w:r>
      <w:r w:rsidR="006524D6" w:rsidRPr="00383D8F">
        <w:rPr>
          <w:rFonts w:asciiTheme="minorHAnsi" w:hAnsiTheme="minorHAnsi" w:cstheme="minorHAnsi"/>
          <w:sz w:val="24"/>
          <w:szCs w:val="24"/>
        </w:rPr>
        <w:t>eżeli zajdzie konieczność naprawy poza miejscem zainstalowania urządzenia, Wykonawca odbierze uszkodzoną część składową urządzenia i dostarczy ją do Bezpośredniego Użytkownika po zakończonej naprawie na własny koszt i ryzyko,</w:t>
      </w:r>
    </w:p>
    <w:p w14:paraId="6B14AFFD" w14:textId="1B1F0E23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ykonawca zobowiązuje się do wymiany podzespołu urządzenia na nowy (fabrycznie identyczny egzemplarz) po 3 naprawach gwarancyjnych w terminie 7 dni roboczych, liczonym od dnia zgłoszenia przez Zamawiającego do Wykonawcy czwartego wystąpienia wady/usterki danego podzespołu,</w:t>
      </w:r>
    </w:p>
    <w:p w14:paraId="13B0698F" w14:textId="04689CBB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ykonawca nie może odmówić usunięcia wad bez względu na wysokość związanych z tym kosztów,</w:t>
      </w:r>
    </w:p>
    <w:p w14:paraId="71CE551C" w14:textId="232D6535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R</w:t>
      </w:r>
      <w:r w:rsidR="006524D6" w:rsidRPr="00383D8F">
        <w:rPr>
          <w:rFonts w:asciiTheme="minorHAnsi" w:hAnsiTheme="minorHAnsi" w:cstheme="minorHAnsi"/>
          <w:sz w:val="24"/>
          <w:szCs w:val="24"/>
        </w:rPr>
        <w:t>oszczenia z tytułu gwarancji mogą być dochodzone także po upływie terminu gwarancji, jeżeli Zamawiający zgłosił Wykonawcy istnienie wady w okresie gwarancji,</w:t>
      </w:r>
    </w:p>
    <w:p w14:paraId="13A3FBED" w14:textId="781D3E32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gwarancji,</w:t>
      </w:r>
    </w:p>
    <w:p w14:paraId="1504642E" w14:textId="27893191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serwis </w:t>
      </w:r>
      <w:r w:rsidR="006524D6" w:rsidRPr="00383D8F">
        <w:rPr>
          <w:rFonts w:asciiTheme="minorHAnsi" w:hAnsiTheme="minorHAnsi" w:cstheme="minorHAnsi"/>
          <w:sz w:val="24"/>
          <w:szCs w:val="24"/>
        </w:rPr>
        <w:t>przez co najmniej 8 lat od daty protokołu odbioru,</w:t>
      </w:r>
    </w:p>
    <w:p w14:paraId="6483EB36" w14:textId="147692EC" w:rsidR="006524D6" w:rsidRPr="00383D8F" w:rsidRDefault="00416EFF" w:rsidP="00A43598">
      <w:pPr>
        <w:pStyle w:val="Akapitzlist"/>
        <w:numPr>
          <w:ilvl w:val="0"/>
          <w:numId w:val="4"/>
        </w:numPr>
        <w:spacing w:after="240"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K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orzystanie </w:t>
      </w:r>
      <w:r w:rsidR="006524D6" w:rsidRPr="00383D8F">
        <w:rPr>
          <w:rFonts w:asciiTheme="minorHAnsi" w:hAnsiTheme="minorHAnsi" w:cstheme="minorHAnsi"/>
          <w:sz w:val="24"/>
          <w:szCs w:val="24"/>
        </w:rPr>
        <w:t>z</w:t>
      </w:r>
      <w:r w:rsidR="006524D6" w:rsidRPr="00383D8F">
        <w:rPr>
          <w:rFonts w:asciiTheme="minorHAnsi" w:hAnsiTheme="minorHAnsi" w:cstheme="minorHAnsi"/>
          <w:sz w:val="24"/>
          <w:szCs w:val="24"/>
        </w:rPr>
        <w:tab/>
        <w:t>uprawn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383D8F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zasadach </w:t>
      </w:r>
      <w:r w:rsidR="006524D6" w:rsidRPr="00383D8F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383D8F">
        <w:rPr>
          <w:rFonts w:asciiTheme="minorHAnsi" w:hAnsiTheme="minorHAnsi" w:cstheme="minorHAnsi"/>
          <w:sz w:val="24"/>
          <w:szCs w:val="24"/>
        </w:rPr>
        <w:t>.</w:t>
      </w:r>
    </w:p>
    <w:p w14:paraId="35050DFC" w14:textId="1217A2A8" w:rsidR="00AB1529" w:rsidRPr="00383D8F" w:rsidRDefault="000C6E2C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E2C">
        <w:rPr>
          <w:rFonts w:ascii="Calibri" w:eastAsia="Times New Roman" w:hAnsi="Calibri" w:cs="Calibri"/>
          <w:noProof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1DCC284" wp14:editId="25BD2B05">
                <wp:simplePos x="0" y="0"/>
                <wp:positionH relativeFrom="column">
                  <wp:posOffset>3561907</wp:posOffset>
                </wp:positionH>
                <wp:positionV relativeFrom="paragraph">
                  <wp:posOffset>161807</wp:posOffset>
                </wp:positionV>
                <wp:extent cx="2625725" cy="1041400"/>
                <wp:effectExtent l="0" t="0" r="3175" b="6350"/>
                <wp:wrapSquare wrapText="bothSides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92FB2" w14:textId="77777777" w:rsidR="000C6E2C" w:rsidRDefault="000C6E2C" w:rsidP="000C6E2C">
                            <w:pPr>
                              <w:widowControl/>
                              <w:tabs>
                                <w:tab w:val="center" w:pos="1440"/>
                                <w:tab w:val="center" w:pos="7560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Calibri" w:eastAsia="Times New Roman" w:hAnsi="Calibri" w:cs="Calibri"/>
                                <w:szCs w:val="24"/>
                                <w:lang w:eastAsia="pl-PL"/>
                              </w:rPr>
                            </w:pPr>
                            <w:r w:rsidRPr="007A15CD">
                              <w:rPr>
                                <w:rFonts w:ascii="Calibri" w:eastAsia="Times New Roman" w:hAnsi="Calibri" w:cs="Calibri"/>
                                <w:szCs w:val="24"/>
                                <w:lang w:eastAsia="pl-PL"/>
                              </w:rPr>
                              <w:t xml:space="preserve">                                                                                                            </w:t>
                            </w:r>
                            <w:r>
                              <w:rPr>
                                <w:rFonts w:ascii="Calibri" w:eastAsia="Times New Roman" w:hAnsi="Calibri" w:cs="Calibri"/>
                                <w:szCs w:val="24"/>
                                <w:lang w:eastAsia="pl-PL"/>
                              </w:rPr>
                              <w:t xml:space="preserve">      ……………………………………………………………….</w:t>
                            </w:r>
                          </w:p>
                          <w:p w14:paraId="72C7A7E3" w14:textId="77777777" w:rsidR="000C6E2C" w:rsidRDefault="000C6E2C" w:rsidP="000C6E2C">
                            <w:pPr>
                              <w:widowControl/>
                              <w:tabs>
                                <w:tab w:val="center" w:pos="1440"/>
                                <w:tab w:val="center" w:pos="7560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16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 xml:space="preserve">         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(podpisy i pieczątki upełnomocnionego (-</w:t>
                            </w:r>
                            <w:proofErr w:type="spellStart"/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ych</w:t>
                            </w:r>
                            <w:proofErr w:type="spellEnd"/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)</w:t>
                            </w:r>
                          </w:p>
                          <w:p w14:paraId="7080A2B4" w14:textId="77777777" w:rsidR="000C6E2C" w:rsidRPr="007A15CD" w:rsidRDefault="000C6E2C" w:rsidP="000C6E2C">
                            <w:pPr>
                              <w:widowControl/>
                              <w:tabs>
                                <w:tab w:val="center" w:pos="1440"/>
                                <w:tab w:val="center" w:pos="7560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 xml:space="preserve">             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przedstawiciela (-li) firmy Wykonawcy)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sz w:val="16"/>
                                <w:szCs w:val="24"/>
                                <w:vertAlign w:val="superscript"/>
                                <w:lang w:eastAsia="pl-PL"/>
                              </w:rPr>
                              <w:t xml:space="preserve"> 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vertAlign w:val="superscript"/>
                                <w:lang w:eastAsia="pl-PL"/>
                              </w:rPr>
                              <w:t>*)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 xml:space="preserve">            </w:t>
                            </w:r>
                          </w:p>
                          <w:p w14:paraId="11EEBB52" w14:textId="77777777" w:rsidR="000C6E2C" w:rsidRDefault="000C6E2C" w:rsidP="000C6E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CC284" id="Pole tekstowe 5" o:spid="_x0000_s1029" type="#_x0000_t202" style="position:absolute;left:0;text-align:left;margin-left:280.45pt;margin-top:12.75pt;width:206.75pt;height:8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eqJgIAACgEAAAOAAAAZHJzL2Uyb0RvYy54bWysU9tuGyEQfa/Uf0C813upnSYrr6PUqatK&#10;aRsp7QewLOtFAYYC9q779RlY27XSt6o8IIaZOZw5MyxvR63IXjgvwdS0mOWUCMOhlWZb058/Nu+u&#10;KfGBmZYpMKKmB+Hp7ertm+VgK1FCD6oVjiCI8dVga9qHYKss87wXmvkZWGHQ2YHTLKDptlnr2IDo&#10;WmVlnl9lA7jWOuDCe7y9n5x0lfC7TvDwveu8CETVFLmFtLu0N3HPVktWbR2zveRHGuwfWGgmDT56&#10;hrpngZGdk39BackdeOjCjIPOoOskF6kGrKbIX1Xz1DMrUi0ojrdnmfz/g+Xf9o+OyLamC0oM09ii&#10;R1CCBPHsAwyCLKJEg/UVRj5ZjA3jRxix1alcbx+AP3tiYN0zsxV3zsHQC9YixSJmZhepE46PIM3w&#10;FVp8i+0CJKCxczrqh4oQRMdWHc7tEWMgHC/Lq3LxoUSeHH1FPi/meWpgxqpTunU+fBagSTzU1GH/&#10;EzzbP/gQ6bDqFBJf86Bku5FKJcNtm7VyZM9wVjZppQpehSlDhpreLJBIzDIQ89MYaRlwlpXUNb3O&#10;45qmK8rxybQpJDCppjMyUeaoT5RkEieMzZi68f4kewPtAQVzMI0ufjU89OB+UzLg2NbU/9oxJyhR&#10;XwyKflPM53HOkzFHudBwl57m0sMMR6iaBkqm4zqkvzEVdofN6WSSLXZxYnKkjOOY1Dx+nTjvl3aK&#10;+vPBVy8AAAD//wMAUEsDBBQABgAIAAAAIQBZA6SJ3wAAAAoBAAAPAAAAZHJzL2Rvd25yZXYueG1s&#10;TI/LTsMwEEX3SPyDNUhsEHWo8mhCnAoqgdi29AMm8TSJiO0odpv07zusYDm6R/eeKbeLGcSFJt87&#10;q+BlFYEg2zjd21bB8fvjeQPCB7QaB2dJwZU8bKv7uxIL7Wa7p8shtIJLrC9QQRfCWEjpm44M+pUb&#10;yXJ2cpPBwOfUSj3hzOVmkOsoSqXB3vJChyPtOmp+Dmej4PQ1PyX5XH+GY7aP03fss9pdlXp8WN5e&#10;QQRawh8Mv/qsDhU71e5stReDgiSNckYVrJMEBAN5FscgaiY3eQKyKuX/F6obAAAA//8DAFBLAQIt&#10;ABQABgAIAAAAIQC2gziS/gAAAOEBAAATAAAAAAAAAAAAAAAAAAAAAABbQ29udGVudF9UeXBlc10u&#10;eG1sUEsBAi0AFAAGAAgAAAAhADj9If/WAAAAlAEAAAsAAAAAAAAAAAAAAAAALwEAAF9yZWxzLy5y&#10;ZWxzUEsBAi0AFAAGAAgAAAAhAEZSt6omAgAAKAQAAA4AAAAAAAAAAAAAAAAALgIAAGRycy9lMm9E&#10;b2MueG1sUEsBAi0AFAAGAAgAAAAhAFkDpInfAAAACgEAAA8AAAAAAAAAAAAAAAAAgAQAAGRycy9k&#10;b3ducmV2LnhtbFBLBQYAAAAABAAEAPMAAACMBQAAAAA=&#10;" stroked="f">
                <v:textbox>
                  <w:txbxContent>
                    <w:p w14:paraId="3F992FB2" w14:textId="77777777" w:rsidR="000C6E2C" w:rsidRDefault="000C6E2C" w:rsidP="000C6E2C">
                      <w:pPr>
                        <w:widowControl/>
                        <w:tabs>
                          <w:tab w:val="center" w:pos="1440"/>
                          <w:tab w:val="center" w:pos="7560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Calibri" w:eastAsia="Times New Roman" w:hAnsi="Calibri" w:cs="Calibri"/>
                          <w:szCs w:val="24"/>
                          <w:lang w:eastAsia="pl-PL"/>
                        </w:rPr>
                      </w:pPr>
                      <w:r w:rsidRPr="007A15CD">
                        <w:rPr>
                          <w:rFonts w:ascii="Calibri" w:eastAsia="Times New Roman" w:hAnsi="Calibri" w:cs="Calibri"/>
                          <w:szCs w:val="24"/>
                          <w:lang w:eastAsia="pl-PL"/>
                        </w:rPr>
                        <w:t xml:space="preserve">                                                                                                            </w:t>
                      </w:r>
                      <w:r>
                        <w:rPr>
                          <w:rFonts w:ascii="Calibri" w:eastAsia="Times New Roman" w:hAnsi="Calibri" w:cs="Calibri"/>
                          <w:szCs w:val="24"/>
                          <w:lang w:eastAsia="pl-PL"/>
                        </w:rPr>
                        <w:t xml:space="preserve">      ……………………………………………………………….</w:t>
                      </w:r>
                    </w:p>
                    <w:p w14:paraId="72C7A7E3" w14:textId="77777777" w:rsidR="000C6E2C" w:rsidRDefault="000C6E2C" w:rsidP="000C6E2C">
                      <w:pPr>
                        <w:widowControl/>
                        <w:tabs>
                          <w:tab w:val="center" w:pos="1440"/>
                          <w:tab w:val="center" w:pos="7560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Calibri" w:eastAsia="Times New Roman" w:hAnsi="Calibri" w:cs="Calibri"/>
                          <w:i/>
                          <w:sz w:val="16"/>
                          <w:szCs w:val="16"/>
                          <w:lang w:eastAsia="pl-PL"/>
                        </w:rPr>
                      </w:pPr>
                      <w:r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 xml:space="preserve">         </w:t>
                      </w:r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(podpisy i pieczątki upełnomocnionego (-</w:t>
                      </w:r>
                      <w:proofErr w:type="spellStart"/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ych</w:t>
                      </w:r>
                      <w:proofErr w:type="spellEnd"/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)</w:t>
                      </w:r>
                    </w:p>
                    <w:p w14:paraId="7080A2B4" w14:textId="77777777" w:rsidR="000C6E2C" w:rsidRPr="007A15CD" w:rsidRDefault="000C6E2C" w:rsidP="000C6E2C">
                      <w:pPr>
                        <w:widowControl/>
                        <w:tabs>
                          <w:tab w:val="center" w:pos="1440"/>
                          <w:tab w:val="center" w:pos="7560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Times New Roman" w:hAnsi="Calibri" w:cs="Calibri"/>
                          <w:i/>
                          <w:sz w:val="16"/>
                          <w:szCs w:val="16"/>
                          <w:lang w:eastAsia="pl-PL"/>
                        </w:rPr>
                        <w:t xml:space="preserve">             </w:t>
                      </w:r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przedstawiciela (-li) firmy Wykonawcy)</w:t>
                      </w:r>
                      <w:r w:rsidRPr="007A15CD">
                        <w:rPr>
                          <w:rFonts w:ascii="Calibri" w:eastAsia="Times New Roman" w:hAnsi="Calibri" w:cs="Calibri"/>
                          <w:sz w:val="16"/>
                          <w:szCs w:val="24"/>
                          <w:vertAlign w:val="superscript"/>
                          <w:lang w:eastAsia="pl-PL"/>
                        </w:rPr>
                        <w:t xml:space="preserve"> </w:t>
                      </w:r>
                      <w:r w:rsidRPr="007A15CD">
                        <w:rPr>
                          <w:rFonts w:ascii="Calibri" w:eastAsia="Times New Roman" w:hAnsi="Calibri" w:cs="Calibri"/>
                          <w:sz w:val="24"/>
                          <w:szCs w:val="24"/>
                          <w:vertAlign w:val="superscript"/>
                          <w:lang w:eastAsia="pl-PL"/>
                        </w:rPr>
                        <w:t>*)</w:t>
                      </w:r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16"/>
                          <w:lang w:eastAsia="pl-PL"/>
                        </w:rPr>
                        <w:t xml:space="preserve">            </w:t>
                      </w:r>
                    </w:p>
                    <w:p w14:paraId="11EEBB52" w14:textId="77777777" w:rsidR="000C6E2C" w:rsidRDefault="000C6E2C" w:rsidP="000C6E2C"/>
                  </w:txbxContent>
                </v:textbox>
                <w10:wrap type="square"/>
              </v:shape>
            </w:pict>
          </mc:Fallback>
        </mc:AlternateContent>
      </w:r>
      <w:r w:rsidR="00AB1529" w:rsidRPr="00383D8F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1DF645E7" w14:textId="0AC57ED4" w:rsidR="0095537D" w:rsidRPr="00383D8F" w:rsidRDefault="009E4654" w:rsidP="000503DE">
      <w:pPr>
        <w:spacing w:line="360" w:lineRule="auto"/>
        <w:ind w:right="91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Załącznik nr 6</w:t>
      </w:r>
      <w:bookmarkStart w:id="0" w:name="_GoBack"/>
      <w:bookmarkEnd w:id="0"/>
    </w:p>
    <w:p w14:paraId="0BE48218" w14:textId="5176702E" w:rsidR="0095537D" w:rsidRPr="00383D8F" w:rsidRDefault="006524D6" w:rsidP="007F4DB7">
      <w:pPr>
        <w:pStyle w:val="Nagwek1"/>
        <w:ind w:right="91"/>
        <w:jc w:val="center"/>
      </w:pPr>
      <w:r w:rsidRPr="00383D8F">
        <w:t xml:space="preserve">PROCEDURA DOSTAW </w:t>
      </w:r>
      <w:r w:rsidR="007F4DB7">
        <w:t>I ODBIORÓW URZĄDZEŃ</w:t>
      </w:r>
    </w:p>
    <w:p w14:paraId="2D178EE2" w14:textId="77777777" w:rsidR="00E80CC1" w:rsidRDefault="00E80CC1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  <w:r>
        <w:rPr>
          <w:rFonts w:asciiTheme="minorHAnsi" w:hAnsiTheme="minorHAnsi" w:cstheme="minorHAnsi"/>
        </w:rPr>
        <w:t xml:space="preserve"> </w:t>
      </w:r>
    </w:p>
    <w:p w14:paraId="586D24E7" w14:textId="77777777" w:rsidR="006B526C" w:rsidRDefault="006B526C" w:rsidP="006B526C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Centrum Badań Klinicznych (Laboratorium Genomiki) Uniwersytetu Medycznego w Białymstoku</w:t>
      </w:r>
    </w:p>
    <w:p w14:paraId="21C27EB1" w14:textId="7CD8A96D" w:rsidR="006356B2" w:rsidRDefault="004779D7" w:rsidP="000503DE">
      <w:pPr>
        <w:spacing w:line="360" w:lineRule="auto"/>
        <w:ind w:right="91"/>
        <w:jc w:val="center"/>
        <w:rPr>
          <w:rFonts w:asciiTheme="minorHAnsi" w:hAnsiTheme="minorHAnsi" w:cstheme="minorHAnsi"/>
          <w:b/>
          <w:color w:val="000000"/>
          <w:sz w:val="28"/>
          <w:u w:val="single"/>
        </w:rPr>
      </w:pPr>
      <w:proofErr w:type="spellStart"/>
      <w:r>
        <w:rPr>
          <w:rFonts w:asciiTheme="minorHAnsi" w:hAnsiTheme="minorHAnsi" w:cstheme="minorHAnsi"/>
          <w:b/>
          <w:color w:val="000000"/>
          <w:sz w:val="28"/>
          <w:u w:val="single"/>
        </w:rPr>
        <w:t>Termoblok</w:t>
      </w:r>
      <w:proofErr w:type="spellEnd"/>
      <w:r w:rsidR="006356B2" w:rsidRPr="00A4626D"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– 1 szt.</w:t>
      </w:r>
    </w:p>
    <w:p w14:paraId="2443233E" w14:textId="77777777" w:rsidR="008C0B5E" w:rsidRPr="00383D8F" w:rsidRDefault="008C0B5E" w:rsidP="00A43598">
      <w:pPr>
        <w:pStyle w:val="Nagwek2"/>
        <w:numPr>
          <w:ilvl w:val="0"/>
          <w:numId w:val="5"/>
        </w:numPr>
        <w:ind w:left="426" w:right="91" w:hanging="426"/>
        <w:jc w:val="both"/>
      </w:pPr>
      <w:r w:rsidRPr="00383D8F">
        <w:t>PROCEDURA DOSTAW URZĄDZEŃ</w:t>
      </w:r>
    </w:p>
    <w:p w14:paraId="36011A4D" w14:textId="77777777" w:rsidR="005F76C5" w:rsidRPr="00F83009" w:rsidRDefault="005F76C5" w:rsidP="005F76C5">
      <w:pPr>
        <w:pStyle w:val="Akapitzlist"/>
        <w:numPr>
          <w:ilvl w:val="0"/>
          <w:numId w:val="18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  <w:color w:val="000000"/>
        </w:rPr>
      </w:pPr>
      <w:r w:rsidRPr="00F83009">
        <w:rPr>
          <w:rFonts w:asciiTheme="minorHAnsi" w:hAnsiTheme="minorHAnsi" w:cstheme="minorHAnsi"/>
          <w:color w:val="000000"/>
        </w:rPr>
        <w:t>Przed przystąpieniem do realizacji przedmiotu zamówienia (po podpisaniu umowy) Zamawiający wskaże uprawnioną osobę - Bezpośredniego Użytkownika z którą Wykonawca będzie prowadził uzgodnienia dotyczące procedur dostawy i odbioru przedmiotu zamówienia.</w:t>
      </w:r>
    </w:p>
    <w:p w14:paraId="635ADD01" w14:textId="77777777" w:rsidR="005F76C5" w:rsidRPr="000035E4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Dostawa, rozładunek, wniesienie, zainstalowanie, uruchomienie urządzeń i dostarczenie instrukcji stanowiskowej oraz jej wdrożenie będzie zrealizowane staraniem i na koszt Wykonawcy. Wyklucza się angażowanie pracowników UMB do czynności rozładunku lub wnoszenia urządzeń.</w:t>
      </w:r>
    </w:p>
    <w:p w14:paraId="2FDD51D2" w14:textId="77777777" w:rsidR="005F76C5" w:rsidRPr="000035E4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Urządzenia zostaną dostarczone w odpowiednich oryginalnych opakowaniach, zapewniających zabezpieczenie przedmiotu dostawy przed wpływem jakichkolwiek szkodliwych czynników.</w:t>
      </w:r>
    </w:p>
    <w:p w14:paraId="5898B2B0" w14:textId="77777777" w:rsidR="005F76C5" w:rsidRPr="000035E4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Urządzenia zostaną dostarczone do pomieszczeń wskazanych przez  Bezpośredniego Użytkownika lub osobę upoważnioną.</w:t>
      </w:r>
    </w:p>
    <w:p w14:paraId="750BFC20" w14:textId="77777777" w:rsidR="005F76C5" w:rsidRPr="000035E4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Wykonawca odpowiada za to, aby instalowanie oraz uruchamianie urządzeń było przeprowadzone przez osoby posiadające odpowiednią wiedzę i doświadczenie oraz uprawnienia, jeżeli są wymagane z mocy prawa.</w:t>
      </w:r>
    </w:p>
    <w:p w14:paraId="67D450EF" w14:textId="77777777" w:rsidR="005F76C5" w:rsidRPr="000035E4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 xml:space="preserve">Wykonawca ponosi wszelkie koszty związane z podłączeniem urządzeń i/lub elementów wyposażenia do istniejących instalacji i/lub koszty modyfikacji tych instalacji. </w:t>
      </w:r>
      <w:r w:rsidRPr="00F83009">
        <w:rPr>
          <w:rFonts w:asciiTheme="minorHAnsi" w:hAnsiTheme="minorHAnsi" w:cstheme="minorHAnsi"/>
          <w:strike/>
          <w:color w:val="000000"/>
        </w:rPr>
        <w:t>Wykonawca ponosi też koszty ewentualnych robót budowlanych, związanych z dostosowaniem np. stropu lub ścian w pomieszczeniu w którym zostanie zainstalowane urządzenie.</w:t>
      </w:r>
      <w:r w:rsidRPr="000035E4">
        <w:rPr>
          <w:rFonts w:asciiTheme="minorHAnsi" w:hAnsiTheme="minorHAnsi" w:cstheme="minorHAnsi"/>
          <w:color w:val="000000"/>
        </w:rPr>
        <w:t xml:space="preserve"> W zakresie Wykonawcy jest zabezpieczenie miejsc, w których będzie prowadzony montaż, instalacja i uruchomienie sprzętu. Wykonawca zobowiązuje się do pozostawienia miejsc, w których będą prowadzone prace montażowe i instalacyjne w stanie gotowym wykończonym.</w:t>
      </w:r>
    </w:p>
    <w:p w14:paraId="5731BDA9" w14:textId="77777777" w:rsidR="005F76C5" w:rsidRPr="002920BB" w:rsidRDefault="005F76C5" w:rsidP="005F76C5">
      <w:pPr>
        <w:pStyle w:val="Akapitzlist"/>
        <w:numPr>
          <w:ilvl w:val="0"/>
          <w:numId w:val="18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  <w:color w:val="000000"/>
        </w:rPr>
      </w:pPr>
      <w:r w:rsidRPr="002920BB">
        <w:rPr>
          <w:rFonts w:asciiTheme="minorHAnsi" w:hAnsiTheme="minorHAnsi" w:cstheme="minorHAnsi"/>
          <w:color w:val="000000"/>
        </w:rPr>
        <w:t>W razie konieczności zmodyfikowania istniejących instalacji, które są niezbędne do prawidłowego i bezawaryjnego funkcjonowania urządzeń, Wykonawca - przed przystąpieniem do realizacji przedmiotu zamówienia - przedstawi schematy zasilania zgodnie z obowiązującymi przepisami. Przed uruchomieniem urządzeń Wykonawca przedstawi protokoły badań instalacji elektrycznych dokonanych przez uprawnionego elektryka.</w:t>
      </w:r>
    </w:p>
    <w:p w14:paraId="2A45D842" w14:textId="77777777" w:rsidR="005F76C5" w:rsidRPr="000035E4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lastRenderedPageBreak/>
        <w:t>Wykonawca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opakowania i materiały.</w:t>
      </w:r>
    </w:p>
    <w:p w14:paraId="548629FA" w14:textId="77777777" w:rsidR="005F76C5" w:rsidRPr="000035E4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Wszelkie uszkodzenia mienia Zamawiającego powstałe z winy Wykonawcy podczas wykonania czynności związanych z dostawą i montażem przedmiotu zamówienia Wykonawca usunie we własnym zakresie i na własny koszt.</w:t>
      </w:r>
    </w:p>
    <w:p w14:paraId="2DE5832C" w14:textId="249C355D" w:rsidR="00B66438" w:rsidRPr="005F76C5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Zamawiający nie ponosi odpowiedzialności za ryzyko utraty lub uszkodzenia przedmiotu zamówienia dostarczonego i pozostawionego w pomieszczeniach lub na terenie Użytkownika/Zamawiającego przed podpisaniem protokołu odbioru.</w:t>
      </w:r>
    </w:p>
    <w:p w14:paraId="58E5E9CD" w14:textId="77777777" w:rsidR="00B66438" w:rsidRPr="000035E4" w:rsidRDefault="00B66438" w:rsidP="002920BB">
      <w:pPr>
        <w:spacing w:line="360" w:lineRule="auto"/>
        <w:ind w:left="720" w:right="91" w:hanging="284"/>
        <w:jc w:val="both"/>
        <w:rPr>
          <w:rFonts w:asciiTheme="minorHAnsi" w:hAnsiTheme="minorHAnsi" w:cstheme="minorHAnsi"/>
          <w:color w:val="000000"/>
        </w:rPr>
      </w:pPr>
    </w:p>
    <w:p w14:paraId="07474DDE" w14:textId="009BCE7A" w:rsidR="00B66438" w:rsidRPr="00282DF3" w:rsidRDefault="00B66438" w:rsidP="00A43598">
      <w:pPr>
        <w:pStyle w:val="Nagwek2"/>
        <w:widowControl/>
        <w:numPr>
          <w:ilvl w:val="0"/>
          <w:numId w:val="5"/>
        </w:numPr>
        <w:autoSpaceDE/>
        <w:autoSpaceDN/>
        <w:ind w:left="426" w:right="91" w:hanging="426"/>
        <w:contextualSpacing/>
        <w:jc w:val="both"/>
        <w:rPr>
          <w:color w:val="000000"/>
        </w:rPr>
      </w:pPr>
      <w:r w:rsidRPr="00282DF3">
        <w:rPr>
          <w:color w:val="000000"/>
        </w:rPr>
        <w:t>PROCEDURA ODBIORU URZĄDZENIA</w:t>
      </w:r>
    </w:p>
    <w:p w14:paraId="558302CE" w14:textId="77777777" w:rsidR="00B66438" w:rsidRPr="000035E4" w:rsidRDefault="00B66438" w:rsidP="002920BB">
      <w:pPr>
        <w:spacing w:line="360" w:lineRule="auto"/>
        <w:ind w:right="91" w:hanging="284"/>
        <w:jc w:val="both"/>
        <w:rPr>
          <w:rFonts w:asciiTheme="minorHAnsi" w:hAnsiTheme="minorHAnsi" w:cstheme="minorHAnsi"/>
          <w:color w:val="000000"/>
        </w:rPr>
      </w:pPr>
    </w:p>
    <w:p w14:paraId="1E0F8BC7" w14:textId="7C68BC78" w:rsidR="00B66438" w:rsidRPr="00B95CFD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754F54">
        <w:rPr>
          <w:rFonts w:asciiTheme="minorHAnsi" w:hAnsiTheme="minorHAnsi" w:cstheme="minorHAnsi"/>
          <w:color w:val="000000"/>
        </w:rPr>
        <w:t xml:space="preserve">Procedura odbioru rozpocznie się </w:t>
      </w:r>
      <w:r w:rsidRPr="00B95CFD">
        <w:rPr>
          <w:rFonts w:asciiTheme="minorHAnsi" w:hAnsiTheme="minorHAnsi" w:cstheme="minorHAnsi"/>
          <w:color w:val="000000"/>
        </w:rPr>
        <w:t>do 3 dni roboczych od daty zgłoszenia przez Wykonawcę gotowości do odbioru. Gotowość do odbioru może być zgłoszona i przyjęta przez Zamawiającego wyłącznie: po dostarczeniu i uruchomieniu wszystkich urządzeń wchodzących w skład zamówienia, wdrożeniu instrukcji stanowiskowej oraz po ustaleniu dogodnego terminu z Bezpośrednim Użytkownikiem. Wyklucza się odbiór częściowy.</w:t>
      </w:r>
    </w:p>
    <w:p w14:paraId="55721D32" w14:textId="77777777" w:rsidR="00B66438" w:rsidRPr="00B95CFD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B95CFD">
        <w:rPr>
          <w:rFonts w:asciiTheme="minorHAnsi" w:hAnsiTheme="minorHAnsi" w:cstheme="minorHAnsi"/>
          <w:color w:val="000000"/>
        </w:rPr>
        <w:t>Wykonawca zgłasza gotowość do odbioru osobie uprawnionej przez Zamawiającego do kontaktu z Wykonawcami tj. osobie wskazanej w umowie jako odpowiedzialnej za realizację przedmiotu zamówienia.</w:t>
      </w:r>
    </w:p>
    <w:p w14:paraId="15D6E115" w14:textId="77777777" w:rsidR="00B66438" w:rsidRPr="00B95CFD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B95CFD">
        <w:rPr>
          <w:rFonts w:asciiTheme="minorHAnsi" w:hAnsiTheme="minorHAnsi" w:cstheme="minorHAnsi"/>
          <w:color w:val="000000"/>
        </w:rPr>
        <w:t>Odbiór zakończy się podpisaniem bezusterkowego protokołu odbioru, po kompleksowej realizacji przedmiotu zamówienia. Ważność protokołu odbioru potwierdzą łącznie podpisy trzech osób:</w:t>
      </w:r>
    </w:p>
    <w:p w14:paraId="6F8594E7" w14:textId="0A451E6B" w:rsidR="00B66438" w:rsidRPr="00B95CFD" w:rsidRDefault="00B66438" w:rsidP="00A43598">
      <w:pPr>
        <w:pStyle w:val="Akapitzlist"/>
        <w:numPr>
          <w:ilvl w:val="0"/>
          <w:numId w:val="16"/>
        </w:numPr>
        <w:spacing w:line="360" w:lineRule="auto"/>
        <w:ind w:right="91"/>
        <w:jc w:val="both"/>
        <w:rPr>
          <w:rFonts w:asciiTheme="minorHAnsi" w:hAnsiTheme="minorHAnsi" w:cstheme="minorHAnsi"/>
          <w:color w:val="000000"/>
        </w:rPr>
      </w:pPr>
      <w:r w:rsidRPr="00B95CFD">
        <w:rPr>
          <w:rFonts w:asciiTheme="minorHAnsi" w:hAnsiTheme="minorHAnsi" w:cstheme="minorHAnsi"/>
          <w:color w:val="000000"/>
        </w:rPr>
        <w:t>Wykonawcy (lub przedstawiciela Wykonawcy) przedmiotu zamówienia;</w:t>
      </w:r>
    </w:p>
    <w:p w14:paraId="72AE5D8C" w14:textId="18AC9A1C" w:rsidR="00B66438" w:rsidRPr="00AB1678" w:rsidRDefault="00B66438" w:rsidP="00A43598">
      <w:pPr>
        <w:pStyle w:val="Akapitzlist"/>
        <w:numPr>
          <w:ilvl w:val="0"/>
          <w:numId w:val="16"/>
        </w:numPr>
        <w:spacing w:line="360" w:lineRule="auto"/>
        <w:ind w:right="91"/>
        <w:jc w:val="both"/>
        <w:rPr>
          <w:rFonts w:asciiTheme="minorHAnsi" w:hAnsiTheme="minorHAnsi" w:cstheme="minorHAnsi"/>
          <w:color w:val="000000"/>
        </w:rPr>
      </w:pPr>
      <w:r w:rsidRPr="00AB1678">
        <w:rPr>
          <w:rFonts w:asciiTheme="minorHAnsi" w:hAnsiTheme="minorHAnsi" w:cstheme="minorHAnsi"/>
          <w:color w:val="000000"/>
        </w:rPr>
        <w:t>Bezpośredniego Użytkownika (lub osoby upoważnionej) przedmiotu zamówienia;</w:t>
      </w:r>
    </w:p>
    <w:p w14:paraId="2647B8F9" w14:textId="30A0D03B" w:rsidR="00B66438" w:rsidRPr="00AB1678" w:rsidRDefault="00B66438" w:rsidP="00A43598">
      <w:pPr>
        <w:pStyle w:val="Akapitzlist"/>
        <w:numPr>
          <w:ilvl w:val="0"/>
          <w:numId w:val="16"/>
        </w:numPr>
        <w:spacing w:line="360" w:lineRule="auto"/>
        <w:ind w:right="91"/>
        <w:jc w:val="both"/>
        <w:rPr>
          <w:rFonts w:asciiTheme="minorHAnsi" w:hAnsiTheme="minorHAnsi" w:cstheme="minorHAnsi"/>
          <w:color w:val="000000"/>
        </w:rPr>
      </w:pPr>
      <w:r w:rsidRPr="00AB1678">
        <w:rPr>
          <w:rFonts w:asciiTheme="minorHAnsi" w:hAnsiTheme="minorHAnsi" w:cstheme="minorHAnsi"/>
          <w:color w:val="000000"/>
        </w:rPr>
        <w:t>Osoby odpowiedzialnej (lub upoważnionej) za realizację przedmiotu zamówienia z Działu Zaopatrzenia UMB.</w:t>
      </w:r>
    </w:p>
    <w:p w14:paraId="288FFEB4" w14:textId="77777777" w:rsidR="00B66438" w:rsidRPr="000035E4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Protokół odbioru będzie sporządzony w 2 egzemplarzach.</w:t>
      </w:r>
    </w:p>
    <w:p w14:paraId="372AF57D" w14:textId="77777777" w:rsidR="00B66438" w:rsidRPr="000035E4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Z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06189BCC" w14:textId="08CEB4CD" w:rsidR="00B66438" w:rsidRPr="000035E4" w:rsidRDefault="00B66438" w:rsidP="002920BB">
      <w:pPr>
        <w:spacing w:line="360" w:lineRule="auto"/>
        <w:ind w:left="851" w:right="91" w:hanging="284"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a)</w:t>
      </w:r>
      <w:r w:rsidRPr="000035E4">
        <w:rPr>
          <w:rFonts w:asciiTheme="minorHAnsi" w:hAnsiTheme="minorHAnsi" w:cstheme="minorHAnsi"/>
          <w:color w:val="000000"/>
        </w:rPr>
        <w:tab/>
        <w:t>Instrukcję stanowiskową / instrukcję obsługi ur</w:t>
      </w:r>
      <w:r w:rsidR="009314C5">
        <w:rPr>
          <w:rFonts w:asciiTheme="minorHAnsi" w:hAnsiTheme="minorHAnsi" w:cstheme="minorHAnsi"/>
          <w:color w:val="000000"/>
        </w:rPr>
        <w:t>ządzeń,</w:t>
      </w:r>
    </w:p>
    <w:p w14:paraId="15DA7EA5" w14:textId="0D73CB36" w:rsidR="009314C5" w:rsidRDefault="009314C5" w:rsidP="009314C5">
      <w:pPr>
        <w:spacing w:line="360" w:lineRule="auto"/>
        <w:ind w:left="851" w:right="91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b)</w:t>
      </w:r>
      <w:r>
        <w:rPr>
          <w:rFonts w:asciiTheme="minorHAnsi" w:hAnsiTheme="minorHAnsi" w:cstheme="minorHAnsi"/>
          <w:color w:val="000000"/>
        </w:rPr>
        <w:tab/>
        <w:t>Kartę gwarancyjną,</w:t>
      </w:r>
    </w:p>
    <w:p w14:paraId="2EAF7B7C" w14:textId="6F329CCE" w:rsidR="009314C5" w:rsidRPr="009314C5" w:rsidRDefault="009314C5" w:rsidP="009314C5">
      <w:pPr>
        <w:pStyle w:val="Akapitzlist"/>
        <w:numPr>
          <w:ilvl w:val="0"/>
          <w:numId w:val="20"/>
        </w:numPr>
        <w:spacing w:line="360" w:lineRule="auto"/>
        <w:ind w:left="851" w:right="91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Paszport techniczny urządzenia.</w:t>
      </w:r>
    </w:p>
    <w:p w14:paraId="002A610A" w14:textId="77777777" w:rsidR="00B66438" w:rsidRPr="000035E4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lastRenderedPageBreak/>
        <w:t>Z chwilą podpisania protokołu odbioru na Zamawiającego przechodzi ryzyko utraty lub uszkodzenia urządzenia.</w:t>
      </w:r>
    </w:p>
    <w:p w14:paraId="56B72048" w14:textId="77777777" w:rsidR="00C33586" w:rsidRDefault="00C33586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68B2D18" w14:textId="5A41808F" w:rsidR="0095537D" w:rsidRPr="003E1F20" w:rsidRDefault="000C6E2C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C6E2C">
        <w:rPr>
          <w:rFonts w:ascii="Calibri" w:eastAsia="Times New Roman" w:hAnsi="Calibri" w:cs="Calibri"/>
          <w:noProof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DEDC47E" wp14:editId="2A41D6A7">
                <wp:simplePos x="0" y="0"/>
                <wp:positionH relativeFrom="column">
                  <wp:posOffset>3721395</wp:posOffset>
                </wp:positionH>
                <wp:positionV relativeFrom="paragraph">
                  <wp:posOffset>162457</wp:posOffset>
                </wp:positionV>
                <wp:extent cx="2625725" cy="1041400"/>
                <wp:effectExtent l="0" t="0" r="3175" b="6350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31FC7" w14:textId="77777777" w:rsidR="000C6E2C" w:rsidRDefault="000C6E2C" w:rsidP="000C6E2C">
                            <w:pPr>
                              <w:widowControl/>
                              <w:tabs>
                                <w:tab w:val="center" w:pos="1440"/>
                                <w:tab w:val="center" w:pos="7560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Calibri" w:eastAsia="Times New Roman" w:hAnsi="Calibri" w:cs="Calibri"/>
                                <w:szCs w:val="24"/>
                                <w:lang w:eastAsia="pl-PL"/>
                              </w:rPr>
                            </w:pPr>
                            <w:r w:rsidRPr="007A15CD">
                              <w:rPr>
                                <w:rFonts w:ascii="Calibri" w:eastAsia="Times New Roman" w:hAnsi="Calibri" w:cs="Calibri"/>
                                <w:szCs w:val="24"/>
                                <w:lang w:eastAsia="pl-PL"/>
                              </w:rPr>
                              <w:t xml:space="preserve">                                                                                                            </w:t>
                            </w:r>
                            <w:r>
                              <w:rPr>
                                <w:rFonts w:ascii="Calibri" w:eastAsia="Times New Roman" w:hAnsi="Calibri" w:cs="Calibri"/>
                                <w:szCs w:val="24"/>
                                <w:lang w:eastAsia="pl-PL"/>
                              </w:rPr>
                              <w:t xml:space="preserve">      ……………………………………………………………….</w:t>
                            </w:r>
                          </w:p>
                          <w:p w14:paraId="0196FDBF" w14:textId="77777777" w:rsidR="000C6E2C" w:rsidRDefault="000C6E2C" w:rsidP="000C6E2C">
                            <w:pPr>
                              <w:widowControl/>
                              <w:tabs>
                                <w:tab w:val="center" w:pos="1440"/>
                                <w:tab w:val="center" w:pos="7560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16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 xml:space="preserve">         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(podpisy i pieczątki upełnomocnionego (-</w:t>
                            </w:r>
                            <w:proofErr w:type="spellStart"/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ych</w:t>
                            </w:r>
                            <w:proofErr w:type="spellEnd"/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)</w:t>
                            </w:r>
                          </w:p>
                          <w:p w14:paraId="189143CF" w14:textId="77777777" w:rsidR="000C6E2C" w:rsidRPr="007A15CD" w:rsidRDefault="000C6E2C" w:rsidP="000C6E2C">
                            <w:pPr>
                              <w:widowControl/>
                              <w:tabs>
                                <w:tab w:val="center" w:pos="1440"/>
                                <w:tab w:val="center" w:pos="7560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 xml:space="preserve">             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przedstawiciela (-li) firmy Wykonawcy)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sz w:val="16"/>
                                <w:szCs w:val="24"/>
                                <w:vertAlign w:val="superscript"/>
                                <w:lang w:eastAsia="pl-PL"/>
                              </w:rPr>
                              <w:t xml:space="preserve"> 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vertAlign w:val="superscript"/>
                                <w:lang w:eastAsia="pl-PL"/>
                              </w:rPr>
                              <w:t>*)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 xml:space="preserve">            </w:t>
                            </w:r>
                          </w:p>
                          <w:p w14:paraId="17E31141" w14:textId="77777777" w:rsidR="000C6E2C" w:rsidRDefault="000C6E2C" w:rsidP="000C6E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DC47E" id="Pole tekstowe 4" o:spid="_x0000_s1030" type="#_x0000_t202" style="position:absolute;left:0;text-align:left;margin-left:293pt;margin-top:12.8pt;width:206.75pt;height:8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WhJAIAACgEAAAOAAAAZHJzL2Uyb0RvYy54bWysU1Fv2yAQfp+0/4B4X2xHTtdacaouXaZJ&#10;XVep2w/AGMeowDEgsbNfvwOnadS+VeMBcdzdx913H8vrUSuyF85LMDUtZjklwnBopdnW9PevzadL&#10;SnxgpmUKjKjpQXh6vfr4YTnYSsyhB9UKRxDE+GqwNe1DsFWWed4LzfwMrDDo7MBpFtB026x1bEB0&#10;rbJ5nl9kA7jWOuDCe7y9nZx0lfC7TvDws+u8CETVFGsLaXdpb+KerZas2jpme8mPZbB3VKGZNPjo&#10;CeqWBUZ2Tr6B0pI78NCFGQedQddJLlIP2E2Rv+rmsWdWpF6QHG9PNPn/B8vv9w+OyLamJSWGaRzR&#10;AyhBgnjyAQZBykjRYH2FkY8WY8P4BUYcdWrX2zvgT54YWPfMbMWNczD0grVYYhEzs7PUCcdHkGb4&#10;AS2+xXYBEtDYOR35Q0YIouOoDqfxiDEQjpfzi/ni83xBCUdfkZdFmacBZqx6TrfOh28CNImHmjqc&#10;f4Jn+zsfYjmseg6Jr3lQst1IpZLhts1aObJnqJVNWqmDV2HKkKGmVwssJGYZiPlJRloG1LKSuqaX&#10;eVyTuiIdX02bQgKTajpjJcoc+YmUTOSEsRmP08D4yF0D7QEJczBJF78aHnpwfykZULY19X92zAlK&#10;1HeDpF8VZRl1nowS6ULDnXuacw8zHKFqGiiZjuuQ/sbU2A0Op5OJtpdKjiWjHBObx68T9X5up6iX&#10;D776BwAA//8DAFBLAwQUAAYACAAAACEAniFeb94AAAAKAQAADwAAAGRycy9kb3ducmV2LnhtbEyP&#10;y07DMBBF90j8gzVIbBB1qIibhDgVIIHY9vEBk3iaRMR2FLtN+vcMK1iO5ujec8vtYgdxoSn03ml4&#10;WiUgyDXe9K7VcDx8PGYgQkRncPCONFwpwLa6vSmxMH52O7rsYys4xIUCNXQxjoWUoenIYlj5kRz/&#10;Tn6yGPmcWmkmnDncDnKdJEpa7B03dDjSe0fN9/5sNZy+5oc0n+vPeNzsntUb9pvaX7W+v1teX0BE&#10;WuIfDL/6rA4VO9X+7EwQg4Y0U7wlalinCgQDeZ6nIGoms1yBrEr5f0L1AwAA//8DAFBLAQItABQA&#10;BgAIAAAAIQC2gziS/gAAAOEBAAATAAAAAAAAAAAAAAAAAAAAAABbQ29udGVudF9UeXBlc10ueG1s&#10;UEsBAi0AFAAGAAgAAAAhADj9If/WAAAAlAEAAAsAAAAAAAAAAAAAAAAALwEAAF9yZWxzLy5yZWxz&#10;UEsBAi0AFAAGAAgAAAAhANcRtaEkAgAAKAQAAA4AAAAAAAAAAAAAAAAALgIAAGRycy9lMm9Eb2Mu&#10;eG1sUEsBAi0AFAAGAAgAAAAhAJ4hXm/eAAAACgEAAA8AAAAAAAAAAAAAAAAAfgQAAGRycy9kb3du&#10;cmV2LnhtbFBLBQYAAAAABAAEAPMAAACJBQAAAAA=&#10;" stroked="f">
                <v:textbox>
                  <w:txbxContent>
                    <w:p w14:paraId="5E731FC7" w14:textId="77777777" w:rsidR="000C6E2C" w:rsidRDefault="000C6E2C" w:rsidP="000C6E2C">
                      <w:pPr>
                        <w:widowControl/>
                        <w:tabs>
                          <w:tab w:val="center" w:pos="1440"/>
                          <w:tab w:val="center" w:pos="7560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Calibri" w:eastAsia="Times New Roman" w:hAnsi="Calibri" w:cs="Calibri"/>
                          <w:szCs w:val="24"/>
                          <w:lang w:eastAsia="pl-PL"/>
                        </w:rPr>
                      </w:pPr>
                      <w:r w:rsidRPr="007A15CD">
                        <w:rPr>
                          <w:rFonts w:ascii="Calibri" w:eastAsia="Times New Roman" w:hAnsi="Calibri" w:cs="Calibri"/>
                          <w:szCs w:val="24"/>
                          <w:lang w:eastAsia="pl-PL"/>
                        </w:rPr>
                        <w:t xml:space="preserve">                                                                                                            </w:t>
                      </w:r>
                      <w:r>
                        <w:rPr>
                          <w:rFonts w:ascii="Calibri" w:eastAsia="Times New Roman" w:hAnsi="Calibri" w:cs="Calibri"/>
                          <w:szCs w:val="24"/>
                          <w:lang w:eastAsia="pl-PL"/>
                        </w:rPr>
                        <w:t xml:space="preserve">      ……………………………………………………………….</w:t>
                      </w:r>
                    </w:p>
                    <w:p w14:paraId="0196FDBF" w14:textId="77777777" w:rsidR="000C6E2C" w:rsidRDefault="000C6E2C" w:rsidP="000C6E2C">
                      <w:pPr>
                        <w:widowControl/>
                        <w:tabs>
                          <w:tab w:val="center" w:pos="1440"/>
                          <w:tab w:val="center" w:pos="7560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Calibri" w:eastAsia="Times New Roman" w:hAnsi="Calibri" w:cs="Calibri"/>
                          <w:i/>
                          <w:sz w:val="16"/>
                          <w:szCs w:val="16"/>
                          <w:lang w:eastAsia="pl-PL"/>
                        </w:rPr>
                      </w:pPr>
                      <w:r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 xml:space="preserve">         </w:t>
                      </w:r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(podpisy i pieczątki upełnomocnionego (-</w:t>
                      </w:r>
                      <w:proofErr w:type="spellStart"/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ych</w:t>
                      </w:r>
                      <w:proofErr w:type="spellEnd"/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)</w:t>
                      </w:r>
                    </w:p>
                    <w:p w14:paraId="189143CF" w14:textId="77777777" w:rsidR="000C6E2C" w:rsidRPr="007A15CD" w:rsidRDefault="000C6E2C" w:rsidP="000C6E2C">
                      <w:pPr>
                        <w:widowControl/>
                        <w:tabs>
                          <w:tab w:val="center" w:pos="1440"/>
                          <w:tab w:val="center" w:pos="7560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Times New Roman" w:hAnsi="Calibri" w:cs="Calibri"/>
                          <w:i/>
                          <w:sz w:val="16"/>
                          <w:szCs w:val="16"/>
                          <w:lang w:eastAsia="pl-PL"/>
                        </w:rPr>
                        <w:t xml:space="preserve">             </w:t>
                      </w:r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przedstawiciela (-li) firmy Wykonawcy)</w:t>
                      </w:r>
                      <w:r w:rsidRPr="007A15CD">
                        <w:rPr>
                          <w:rFonts w:ascii="Calibri" w:eastAsia="Times New Roman" w:hAnsi="Calibri" w:cs="Calibri"/>
                          <w:sz w:val="16"/>
                          <w:szCs w:val="24"/>
                          <w:vertAlign w:val="superscript"/>
                          <w:lang w:eastAsia="pl-PL"/>
                        </w:rPr>
                        <w:t xml:space="preserve"> </w:t>
                      </w:r>
                      <w:r w:rsidRPr="007A15CD">
                        <w:rPr>
                          <w:rFonts w:ascii="Calibri" w:eastAsia="Times New Roman" w:hAnsi="Calibri" w:cs="Calibri"/>
                          <w:sz w:val="24"/>
                          <w:szCs w:val="24"/>
                          <w:vertAlign w:val="superscript"/>
                          <w:lang w:eastAsia="pl-PL"/>
                        </w:rPr>
                        <w:t>*)</w:t>
                      </w:r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16"/>
                          <w:lang w:eastAsia="pl-PL"/>
                        </w:rPr>
                        <w:t xml:space="preserve">            </w:t>
                      </w:r>
                    </w:p>
                    <w:p w14:paraId="17E31141" w14:textId="77777777" w:rsidR="000C6E2C" w:rsidRDefault="000C6E2C" w:rsidP="000C6E2C"/>
                  </w:txbxContent>
                </v:textbox>
                <w10:wrap type="square"/>
              </v:shape>
            </w:pict>
          </mc:Fallback>
        </mc:AlternateContent>
      </w:r>
    </w:p>
    <w:sectPr w:rsidR="0095537D" w:rsidRPr="003E1F20" w:rsidSect="00AB1678">
      <w:type w:val="continuous"/>
      <w:pgSz w:w="11910" w:h="16840"/>
      <w:pgMar w:top="1400" w:right="853" w:bottom="280" w:left="1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F52EE" w14:textId="77777777" w:rsidR="00004892" w:rsidRDefault="00004892" w:rsidP="00EE7F46">
      <w:r>
        <w:separator/>
      </w:r>
    </w:p>
  </w:endnote>
  <w:endnote w:type="continuationSeparator" w:id="0">
    <w:p w14:paraId="154408FD" w14:textId="77777777" w:rsidR="00004892" w:rsidRDefault="00004892" w:rsidP="00EE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1795B" w14:textId="0BA58771" w:rsidR="00EE7F46" w:rsidRDefault="00731ADB" w:rsidP="00731ADB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Uniwersytet Medyczny w Białymstoku, ul. Jana Kilińskiego 1, 15-089 Białystok</w:t>
    </w:r>
  </w:p>
  <w:p w14:paraId="6849A9EE" w14:textId="096CE679" w:rsidR="00731ADB" w:rsidRDefault="00731ADB" w:rsidP="00731ADB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Projekt Centrum Badań Innowacyjnych w zakresie Prewencji Chorób Cywilizacyjnych i Medycyny Indywidualizowanej (CBI PLUS) współfinansowany ze środków Europejskiego Funduszu Rozwoju Regionalnego w ramach Działania 1.1</w:t>
    </w:r>
  </w:p>
  <w:p w14:paraId="303C84C6" w14:textId="40DB770D" w:rsidR="00731ADB" w:rsidRPr="00EE7F46" w:rsidRDefault="00731ADB" w:rsidP="00731ADB">
    <w:pPr>
      <w:jc w:val="center"/>
      <w:rPr>
        <w:rFonts w:ascii="Times New Roman" w:eastAsia="Times New Roman" w:hAnsi="Times New Roman" w:cs="Times New Roman"/>
        <w:color w:val="000000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Regionalnego Programu Operacyjnego Województwa Podlaskiego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03206" w14:textId="77777777" w:rsidR="00004892" w:rsidRDefault="00004892" w:rsidP="00EE7F46">
      <w:r>
        <w:separator/>
      </w:r>
    </w:p>
  </w:footnote>
  <w:footnote w:type="continuationSeparator" w:id="0">
    <w:p w14:paraId="70E5554C" w14:textId="77777777" w:rsidR="00004892" w:rsidRDefault="00004892" w:rsidP="00EE7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DED39" w14:textId="30FA7DA5" w:rsidR="00EE7F46" w:rsidRDefault="00731A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CACE419" wp14:editId="77B191C1">
          <wp:simplePos x="0" y="0"/>
          <wp:positionH relativeFrom="column">
            <wp:posOffset>74930</wp:posOffset>
          </wp:positionH>
          <wp:positionV relativeFrom="paragraph">
            <wp:posOffset>-355600</wp:posOffset>
          </wp:positionV>
          <wp:extent cx="6482080" cy="581660"/>
          <wp:effectExtent l="0" t="0" r="0" b="889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undusze Europejskie Program Regional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2080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151EDE" w14:textId="028723F9" w:rsidR="00EE7F46" w:rsidRDefault="00EE7F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3DFE"/>
    <w:multiLevelType w:val="hybridMultilevel"/>
    <w:tmpl w:val="4594A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11B07"/>
    <w:multiLevelType w:val="hybridMultilevel"/>
    <w:tmpl w:val="2808122C"/>
    <w:lvl w:ilvl="0" w:tplc="919442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07042"/>
    <w:multiLevelType w:val="hybridMultilevel"/>
    <w:tmpl w:val="77D6C24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5E737B"/>
    <w:multiLevelType w:val="hybridMultilevel"/>
    <w:tmpl w:val="EDD25370"/>
    <w:lvl w:ilvl="0" w:tplc="2D44DA96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06A0E"/>
    <w:multiLevelType w:val="hybridMultilevel"/>
    <w:tmpl w:val="DB88A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56CE1"/>
    <w:multiLevelType w:val="hybridMultilevel"/>
    <w:tmpl w:val="49A0F25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8E92EFB"/>
    <w:multiLevelType w:val="hybridMultilevel"/>
    <w:tmpl w:val="C7FE0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E6C81"/>
    <w:multiLevelType w:val="hybridMultilevel"/>
    <w:tmpl w:val="DC24C9DA"/>
    <w:lvl w:ilvl="0" w:tplc="3B9421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434A8D"/>
    <w:multiLevelType w:val="hybridMultilevel"/>
    <w:tmpl w:val="B3C2A5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F0E10"/>
    <w:multiLevelType w:val="hybridMultilevel"/>
    <w:tmpl w:val="3DC03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5783B"/>
    <w:multiLevelType w:val="hybridMultilevel"/>
    <w:tmpl w:val="8B9EC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758A0"/>
    <w:multiLevelType w:val="hybridMultilevel"/>
    <w:tmpl w:val="65D044A6"/>
    <w:lvl w:ilvl="0" w:tplc="D66CA52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D38FD"/>
    <w:multiLevelType w:val="hybridMultilevel"/>
    <w:tmpl w:val="E228B4F0"/>
    <w:lvl w:ilvl="0" w:tplc="6BC4BD3E">
      <w:start w:val="5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7194A"/>
    <w:multiLevelType w:val="hybridMultilevel"/>
    <w:tmpl w:val="9E023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B14F0"/>
    <w:multiLevelType w:val="hybridMultilevel"/>
    <w:tmpl w:val="E580F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53AE3"/>
    <w:multiLevelType w:val="hybridMultilevel"/>
    <w:tmpl w:val="AC224204"/>
    <w:lvl w:ilvl="0" w:tplc="8BAE39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91136E"/>
    <w:multiLevelType w:val="hybridMultilevel"/>
    <w:tmpl w:val="CFBC0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44EB0"/>
    <w:multiLevelType w:val="hybridMultilevel"/>
    <w:tmpl w:val="15584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434B6"/>
    <w:multiLevelType w:val="hybridMultilevel"/>
    <w:tmpl w:val="D90E6D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40920C4"/>
    <w:multiLevelType w:val="hybridMultilevel"/>
    <w:tmpl w:val="0CBAB506"/>
    <w:lvl w:ilvl="0" w:tplc="2D4AF3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B2DE4"/>
    <w:multiLevelType w:val="hybridMultilevel"/>
    <w:tmpl w:val="908CE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785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317B6"/>
    <w:multiLevelType w:val="hybridMultilevel"/>
    <w:tmpl w:val="C7FE0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12A2E"/>
    <w:multiLevelType w:val="hybridMultilevel"/>
    <w:tmpl w:val="9CE8E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53FEB"/>
    <w:multiLevelType w:val="hybridMultilevel"/>
    <w:tmpl w:val="5BA42CA2"/>
    <w:lvl w:ilvl="0" w:tplc="48E60F12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785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F6157"/>
    <w:multiLevelType w:val="hybridMultilevel"/>
    <w:tmpl w:val="34CE1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55595"/>
    <w:multiLevelType w:val="hybridMultilevel"/>
    <w:tmpl w:val="211A473E"/>
    <w:lvl w:ilvl="0" w:tplc="7E2E0D0C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9365096"/>
    <w:multiLevelType w:val="hybridMultilevel"/>
    <w:tmpl w:val="18E46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F4457"/>
    <w:multiLevelType w:val="hybridMultilevel"/>
    <w:tmpl w:val="F230A90E"/>
    <w:lvl w:ilvl="0" w:tplc="933041A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23"/>
    <w:lvlOverride w:ilvl="0">
      <w:startOverride w:val="1"/>
    </w:lvlOverride>
  </w:num>
  <w:num w:numId="4">
    <w:abstractNumId w:val="19"/>
  </w:num>
  <w:num w:numId="5">
    <w:abstractNumId w:val="23"/>
    <w:lvlOverride w:ilvl="0">
      <w:startOverride w:val="1"/>
    </w:lvlOverride>
  </w:num>
  <w:num w:numId="6">
    <w:abstractNumId w:val="12"/>
  </w:num>
  <w:num w:numId="7">
    <w:abstractNumId w:val="0"/>
  </w:num>
  <w:num w:numId="8">
    <w:abstractNumId w:val="2"/>
  </w:num>
  <w:num w:numId="9">
    <w:abstractNumId w:val="16"/>
  </w:num>
  <w:num w:numId="10">
    <w:abstractNumId w:val="1"/>
  </w:num>
  <w:num w:numId="11">
    <w:abstractNumId w:val="25"/>
  </w:num>
  <w:num w:numId="12">
    <w:abstractNumId w:val="4"/>
  </w:num>
  <w:num w:numId="13">
    <w:abstractNumId w:val="7"/>
  </w:num>
  <w:num w:numId="14">
    <w:abstractNumId w:val="11"/>
  </w:num>
  <w:num w:numId="15">
    <w:abstractNumId w:val="27"/>
  </w:num>
  <w:num w:numId="16">
    <w:abstractNumId w:val="5"/>
  </w:num>
  <w:num w:numId="17">
    <w:abstractNumId w:val="26"/>
  </w:num>
  <w:num w:numId="18">
    <w:abstractNumId w:val="15"/>
  </w:num>
  <w:num w:numId="19">
    <w:abstractNumId w:val="18"/>
  </w:num>
  <w:num w:numId="20">
    <w:abstractNumId w:val="3"/>
  </w:num>
  <w:num w:numId="21">
    <w:abstractNumId w:val="21"/>
  </w:num>
  <w:num w:numId="22">
    <w:abstractNumId w:val="8"/>
  </w:num>
  <w:num w:numId="23">
    <w:abstractNumId w:val="6"/>
  </w:num>
  <w:num w:numId="24">
    <w:abstractNumId w:val="20"/>
  </w:num>
  <w:num w:numId="25">
    <w:abstractNumId w:val="14"/>
  </w:num>
  <w:num w:numId="26">
    <w:abstractNumId w:val="17"/>
  </w:num>
  <w:num w:numId="27">
    <w:abstractNumId w:val="24"/>
  </w:num>
  <w:num w:numId="28">
    <w:abstractNumId w:val="22"/>
  </w:num>
  <w:num w:numId="29">
    <w:abstractNumId w:val="9"/>
  </w:num>
  <w:num w:numId="30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7D"/>
    <w:rsid w:val="00004892"/>
    <w:rsid w:val="00006025"/>
    <w:rsid w:val="00012DC2"/>
    <w:rsid w:val="0001496E"/>
    <w:rsid w:val="00030067"/>
    <w:rsid w:val="00040867"/>
    <w:rsid w:val="00044AFC"/>
    <w:rsid w:val="00044D4B"/>
    <w:rsid w:val="00046110"/>
    <w:rsid w:val="00046B06"/>
    <w:rsid w:val="000478D5"/>
    <w:rsid w:val="00047ED9"/>
    <w:rsid w:val="00047F68"/>
    <w:rsid w:val="000503DE"/>
    <w:rsid w:val="00055D70"/>
    <w:rsid w:val="00061EA7"/>
    <w:rsid w:val="00077F8E"/>
    <w:rsid w:val="000A4DE4"/>
    <w:rsid w:val="000C3C7E"/>
    <w:rsid w:val="000C6E2C"/>
    <w:rsid w:val="00101D24"/>
    <w:rsid w:val="00105C47"/>
    <w:rsid w:val="001113AD"/>
    <w:rsid w:val="00126F59"/>
    <w:rsid w:val="00142C5F"/>
    <w:rsid w:val="001450AB"/>
    <w:rsid w:val="001507AF"/>
    <w:rsid w:val="00161D53"/>
    <w:rsid w:val="00163503"/>
    <w:rsid w:val="001743A8"/>
    <w:rsid w:val="00176E65"/>
    <w:rsid w:val="0018662F"/>
    <w:rsid w:val="00187B9D"/>
    <w:rsid w:val="001A2456"/>
    <w:rsid w:val="001B1256"/>
    <w:rsid w:val="001B4EF8"/>
    <w:rsid w:val="001D1EC1"/>
    <w:rsid w:val="001D62B6"/>
    <w:rsid w:val="001E0D8A"/>
    <w:rsid w:val="001F68B0"/>
    <w:rsid w:val="001F79C8"/>
    <w:rsid w:val="002002E6"/>
    <w:rsid w:val="00204CA6"/>
    <w:rsid w:val="002135F9"/>
    <w:rsid w:val="0022241B"/>
    <w:rsid w:val="00224606"/>
    <w:rsid w:val="002254EF"/>
    <w:rsid w:val="00226702"/>
    <w:rsid w:val="002302DD"/>
    <w:rsid w:val="0024083A"/>
    <w:rsid w:val="00260A47"/>
    <w:rsid w:val="00265CE9"/>
    <w:rsid w:val="00282DF3"/>
    <w:rsid w:val="002920BB"/>
    <w:rsid w:val="002B1B84"/>
    <w:rsid w:val="002B51F3"/>
    <w:rsid w:val="002D5AED"/>
    <w:rsid w:val="002E3BF6"/>
    <w:rsid w:val="002F23FD"/>
    <w:rsid w:val="00300951"/>
    <w:rsid w:val="003052A0"/>
    <w:rsid w:val="0032320B"/>
    <w:rsid w:val="0032527B"/>
    <w:rsid w:val="00334231"/>
    <w:rsid w:val="0034457C"/>
    <w:rsid w:val="00351385"/>
    <w:rsid w:val="00353551"/>
    <w:rsid w:val="003575B7"/>
    <w:rsid w:val="00363021"/>
    <w:rsid w:val="00373607"/>
    <w:rsid w:val="00380BC7"/>
    <w:rsid w:val="00383D8F"/>
    <w:rsid w:val="00397C8C"/>
    <w:rsid w:val="003B1B88"/>
    <w:rsid w:val="003B2E7F"/>
    <w:rsid w:val="003B3DDB"/>
    <w:rsid w:val="003E1F20"/>
    <w:rsid w:val="003E2476"/>
    <w:rsid w:val="003E3192"/>
    <w:rsid w:val="003E33F2"/>
    <w:rsid w:val="003E47B0"/>
    <w:rsid w:val="003E62E9"/>
    <w:rsid w:val="004005A1"/>
    <w:rsid w:val="004102A2"/>
    <w:rsid w:val="00416EFF"/>
    <w:rsid w:val="004171AA"/>
    <w:rsid w:val="00417310"/>
    <w:rsid w:val="00422458"/>
    <w:rsid w:val="00433E58"/>
    <w:rsid w:val="00434EAB"/>
    <w:rsid w:val="004472A3"/>
    <w:rsid w:val="00460685"/>
    <w:rsid w:val="00461E87"/>
    <w:rsid w:val="00472506"/>
    <w:rsid w:val="00472C52"/>
    <w:rsid w:val="00474743"/>
    <w:rsid w:val="00475C3D"/>
    <w:rsid w:val="004779D7"/>
    <w:rsid w:val="0048526F"/>
    <w:rsid w:val="00490600"/>
    <w:rsid w:val="00491435"/>
    <w:rsid w:val="00493985"/>
    <w:rsid w:val="004A0C32"/>
    <w:rsid w:val="004A1C6C"/>
    <w:rsid w:val="004A6034"/>
    <w:rsid w:val="004B4AFF"/>
    <w:rsid w:val="004B79E8"/>
    <w:rsid w:val="004C3FEF"/>
    <w:rsid w:val="004F19ED"/>
    <w:rsid w:val="004F792A"/>
    <w:rsid w:val="00501119"/>
    <w:rsid w:val="00501E6D"/>
    <w:rsid w:val="00502298"/>
    <w:rsid w:val="00505232"/>
    <w:rsid w:val="00554108"/>
    <w:rsid w:val="00563D19"/>
    <w:rsid w:val="00582C80"/>
    <w:rsid w:val="005854BC"/>
    <w:rsid w:val="00586EBC"/>
    <w:rsid w:val="005D79DD"/>
    <w:rsid w:val="005F58EA"/>
    <w:rsid w:val="005F76C5"/>
    <w:rsid w:val="00601B8F"/>
    <w:rsid w:val="006110C6"/>
    <w:rsid w:val="006356B2"/>
    <w:rsid w:val="00636B12"/>
    <w:rsid w:val="006524D6"/>
    <w:rsid w:val="0065570C"/>
    <w:rsid w:val="0065610B"/>
    <w:rsid w:val="006720BC"/>
    <w:rsid w:val="00685DB8"/>
    <w:rsid w:val="006874EB"/>
    <w:rsid w:val="00691B35"/>
    <w:rsid w:val="00695CC3"/>
    <w:rsid w:val="006963E0"/>
    <w:rsid w:val="006A5382"/>
    <w:rsid w:val="006B526C"/>
    <w:rsid w:val="006B5AF9"/>
    <w:rsid w:val="006C2875"/>
    <w:rsid w:val="006C6257"/>
    <w:rsid w:val="006F4559"/>
    <w:rsid w:val="00724DDB"/>
    <w:rsid w:val="007278B2"/>
    <w:rsid w:val="00731ADB"/>
    <w:rsid w:val="007403F5"/>
    <w:rsid w:val="007409DD"/>
    <w:rsid w:val="00740D0D"/>
    <w:rsid w:val="00754F54"/>
    <w:rsid w:val="007640D4"/>
    <w:rsid w:val="00773D41"/>
    <w:rsid w:val="007765B7"/>
    <w:rsid w:val="00796734"/>
    <w:rsid w:val="007B11BD"/>
    <w:rsid w:val="007B7120"/>
    <w:rsid w:val="007E6909"/>
    <w:rsid w:val="007F028C"/>
    <w:rsid w:val="007F140B"/>
    <w:rsid w:val="007F4DB7"/>
    <w:rsid w:val="008022DF"/>
    <w:rsid w:val="008332C9"/>
    <w:rsid w:val="008500A3"/>
    <w:rsid w:val="00886B08"/>
    <w:rsid w:val="008901DD"/>
    <w:rsid w:val="008A08AC"/>
    <w:rsid w:val="008A2501"/>
    <w:rsid w:val="008C078F"/>
    <w:rsid w:val="008C0B5E"/>
    <w:rsid w:val="008C39CA"/>
    <w:rsid w:val="008E01BD"/>
    <w:rsid w:val="008E72E9"/>
    <w:rsid w:val="00900A37"/>
    <w:rsid w:val="009038CF"/>
    <w:rsid w:val="00915624"/>
    <w:rsid w:val="009314C5"/>
    <w:rsid w:val="009368B2"/>
    <w:rsid w:val="00943F67"/>
    <w:rsid w:val="00952334"/>
    <w:rsid w:val="00952868"/>
    <w:rsid w:val="009540BB"/>
    <w:rsid w:val="0095537D"/>
    <w:rsid w:val="00960696"/>
    <w:rsid w:val="00961F48"/>
    <w:rsid w:val="00964656"/>
    <w:rsid w:val="00970F8E"/>
    <w:rsid w:val="00973212"/>
    <w:rsid w:val="0098233B"/>
    <w:rsid w:val="00983FAC"/>
    <w:rsid w:val="009870A2"/>
    <w:rsid w:val="009A0412"/>
    <w:rsid w:val="009A503C"/>
    <w:rsid w:val="009A5ACF"/>
    <w:rsid w:val="009E4654"/>
    <w:rsid w:val="009F65FE"/>
    <w:rsid w:val="00A0484F"/>
    <w:rsid w:val="00A0772F"/>
    <w:rsid w:val="00A2392A"/>
    <w:rsid w:val="00A24C9D"/>
    <w:rsid w:val="00A32693"/>
    <w:rsid w:val="00A41332"/>
    <w:rsid w:val="00A43598"/>
    <w:rsid w:val="00A4626D"/>
    <w:rsid w:val="00A46452"/>
    <w:rsid w:val="00A66B16"/>
    <w:rsid w:val="00A86417"/>
    <w:rsid w:val="00A97FC5"/>
    <w:rsid w:val="00AB1529"/>
    <w:rsid w:val="00AB1678"/>
    <w:rsid w:val="00AD24A3"/>
    <w:rsid w:val="00AD5B42"/>
    <w:rsid w:val="00AE722E"/>
    <w:rsid w:val="00AE784F"/>
    <w:rsid w:val="00B11A16"/>
    <w:rsid w:val="00B12707"/>
    <w:rsid w:val="00B137A3"/>
    <w:rsid w:val="00B15B51"/>
    <w:rsid w:val="00B16969"/>
    <w:rsid w:val="00B43872"/>
    <w:rsid w:val="00B44CFB"/>
    <w:rsid w:val="00B617AC"/>
    <w:rsid w:val="00B635EB"/>
    <w:rsid w:val="00B66438"/>
    <w:rsid w:val="00B81217"/>
    <w:rsid w:val="00B82E97"/>
    <w:rsid w:val="00B87E66"/>
    <w:rsid w:val="00B95CFD"/>
    <w:rsid w:val="00B9722A"/>
    <w:rsid w:val="00BB6E6D"/>
    <w:rsid w:val="00BC4EC7"/>
    <w:rsid w:val="00BE3F6E"/>
    <w:rsid w:val="00BE6DCA"/>
    <w:rsid w:val="00BF2C33"/>
    <w:rsid w:val="00BF331E"/>
    <w:rsid w:val="00BF4E8F"/>
    <w:rsid w:val="00BF62BC"/>
    <w:rsid w:val="00C253CB"/>
    <w:rsid w:val="00C27D0D"/>
    <w:rsid w:val="00C32D06"/>
    <w:rsid w:val="00C33586"/>
    <w:rsid w:val="00C4066E"/>
    <w:rsid w:val="00C464D9"/>
    <w:rsid w:val="00C5333A"/>
    <w:rsid w:val="00C749DD"/>
    <w:rsid w:val="00C7707F"/>
    <w:rsid w:val="00CA3C42"/>
    <w:rsid w:val="00CB4D66"/>
    <w:rsid w:val="00CB53B3"/>
    <w:rsid w:val="00CC2736"/>
    <w:rsid w:val="00CE7529"/>
    <w:rsid w:val="00CF59F5"/>
    <w:rsid w:val="00D25BA0"/>
    <w:rsid w:val="00D41FB9"/>
    <w:rsid w:val="00D470E1"/>
    <w:rsid w:val="00D5476E"/>
    <w:rsid w:val="00D55035"/>
    <w:rsid w:val="00D6367F"/>
    <w:rsid w:val="00DC0D5C"/>
    <w:rsid w:val="00DE0F3F"/>
    <w:rsid w:val="00DE3B31"/>
    <w:rsid w:val="00DE4527"/>
    <w:rsid w:val="00DE6D0B"/>
    <w:rsid w:val="00E01E97"/>
    <w:rsid w:val="00E061EE"/>
    <w:rsid w:val="00E16814"/>
    <w:rsid w:val="00E42D2D"/>
    <w:rsid w:val="00E44E82"/>
    <w:rsid w:val="00E5542B"/>
    <w:rsid w:val="00E73AC0"/>
    <w:rsid w:val="00E80CC1"/>
    <w:rsid w:val="00E8470D"/>
    <w:rsid w:val="00E84EBC"/>
    <w:rsid w:val="00E951A1"/>
    <w:rsid w:val="00EB7425"/>
    <w:rsid w:val="00ED21D6"/>
    <w:rsid w:val="00EE3D16"/>
    <w:rsid w:val="00EE7348"/>
    <w:rsid w:val="00EE7F46"/>
    <w:rsid w:val="00F01A8C"/>
    <w:rsid w:val="00F304AD"/>
    <w:rsid w:val="00F475F6"/>
    <w:rsid w:val="00F50300"/>
    <w:rsid w:val="00F52419"/>
    <w:rsid w:val="00F5472A"/>
    <w:rsid w:val="00F62803"/>
    <w:rsid w:val="00F92A4E"/>
    <w:rsid w:val="00FA66B0"/>
    <w:rsid w:val="00FB6827"/>
    <w:rsid w:val="00FE07AA"/>
    <w:rsid w:val="00FE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82EB9"/>
  <w15:docId w15:val="{9C5F6034-FED5-4B95-9E5B-FA1B309E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1"/>
      </w:numPr>
      <w:tabs>
        <w:tab w:val="right" w:leader="dot" w:pos="9639"/>
      </w:tabs>
      <w:spacing w:before="217" w:line="360" w:lineRule="auto"/>
      <w:ind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paragraph" w:styleId="NormalnyWeb">
    <w:name w:val="Normal (Web)"/>
    <w:basedOn w:val="Normalny"/>
    <w:uiPriority w:val="99"/>
    <w:rsid w:val="001F68B0"/>
    <w:pPr>
      <w:widowControl/>
      <w:suppressAutoHyphens/>
      <w:autoSpaceDE/>
      <w:autoSpaceDN/>
      <w:spacing w:before="100" w:after="100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E3F6E"/>
    <w:pPr>
      <w:widowControl/>
      <w:tabs>
        <w:tab w:val="center" w:pos="4536"/>
        <w:tab w:val="right" w:pos="9072"/>
      </w:tabs>
      <w:autoSpaceDE/>
      <w:autoSpaceDN/>
      <w:ind w:left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E3F6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EE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F46"/>
    <w:rPr>
      <w:rFonts w:ascii="Arial" w:eastAsia="Arial" w:hAnsi="Arial" w:cs="Arial"/>
      <w:lang w:val="pl-PL"/>
    </w:rPr>
  </w:style>
  <w:style w:type="character" w:customStyle="1" w:styleId="markedcontent">
    <w:name w:val="markedcontent"/>
    <w:basedOn w:val="Domylnaczcionkaakapitu"/>
    <w:rsid w:val="00601B8F"/>
  </w:style>
  <w:style w:type="character" w:customStyle="1" w:styleId="hgkelc">
    <w:name w:val="hgkelc"/>
    <w:basedOn w:val="Domylnaczcionkaakapitu"/>
    <w:rsid w:val="00030067"/>
  </w:style>
  <w:style w:type="paragraph" w:styleId="Bezodstpw">
    <w:name w:val="No Spacing"/>
    <w:uiPriority w:val="1"/>
    <w:qFormat/>
    <w:rsid w:val="00582C80"/>
    <w:pPr>
      <w:widowControl/>
      <w:autoSpaceDE/>
      <w:autoSpaceDN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C6E2C"/>
    <w:rPr>
      <w:rFonts w:ascii="Arial" w:eastAsia="Arial" w:hAnsi="Arial" w:cs="Arial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mowienia.umb.edu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CC019-B6DD-4BC5-AE63-F373BA929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2408</Words>
  <Characters>14449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16824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Emil Bach</dc:creator>
  <cp:lastModifiedBy>Emil Bach</cp:lastModifiedBy>
  <cp:revision>4</cp:revision>
  <cp:lastPrinted>2022-07-26T06:38:00Z</cp:lastPrinted>
  <dcterms:created xsi:type="dcterms:W3CDTF">2023-09-27T10:43:00Z</dcterms:created>
  <dcterms:modified xsi:type="dcterms:W3CDTF">2023-09-27T11:16:00Z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