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0" w:rsidRPr="0069600C" w:rsidRDefault="00E86F84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Umowa nr.</w:t>
      </w:r>
      <w:r w:rsidR="008B64B6"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503F" w:rsidRPr="0069600C">
        <w:rPr>
          <w:rFonts w:cstheme="minorHAnsi"/>
          <w:b/>
          <w:sz w:val="24"/>
          <w:szCs w:val="24"/>
        </w:rPr>
        <w:t xml:space="preserve">…………………………. </w:t>
      </w:r>
      <w:r w:rsidR="008B64B6" w:rsidRPr="0069600C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 w:rsidRPr="0069600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69600C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69600C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69600C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6960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 w:rsidRPr="0069600C">
        <w:rPr>
          <w:rFonts w:cstheme="minorHAnsi"/>
          <w:sz w:val="24"/>
          <w:szCs w:val="24"/>
          <w:shd w:val="clear" w:color="auto" w:fill="FFFFFF"/>
        </w:rPr>
        <w:t>NIP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9600C">
        <w:rPr>
          <w:rFonts w:cstheme="minorHAnsi"/>
          <w:sz w:val="24"/>
          <w:szCs w:val="24"/>
          <w:shd w:val="clear" w:color="auto" w:fill="FFFFFF"/>
        </w:rPr>
        <w:t>……………………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 xml:space="preserve">, REGON: </w:t>
      </w:r>
      <w:r w:rsidRPr="0069600C">
        <w:rPr>
          <w:rFonts w:cstheme="minorHAnsi"/>
          <w:sz w:val="24"/>
          <w:szCs w:val="24"/>
          <w:shd w:val="clear" w:color="auto" w:fill="FFFFFF"/>
        </w:rPr>
        <w:t>………………..</w:t>
      </w:r>
      <w:r w:rsidR="00EF1B66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69600C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69600C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69600C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69600C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69600C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950A7D" w:rsidRPr="009B2BF7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Umowa została zawarta na podst. art. 2 ust. 1 pkt 1 ustawy z dnia 11 września 2019 r. Prawo zamówień publicznych (</w:t>
      </w:r>
      <w:proofErr w:type="spellStart"/>
      <w:r w:rsidR="0069600C" w:rsidRPr="0069600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9600C" w:rsidRPr="0069600C">
        <w:rPr>
          <w:rFonts w:eastAsia="Times New Roman" w:cstheme="minorHAnsi"/>
          <w:sz w:val="24"/>
          <w:szCs w:val="24"/>
          <w:lang w:eastAsia="pl-PL"/>
        </w:rPr>
        <w:t>. Dz. U. z 2023r. poz. 1605)</w:t>
      </w:r>
      <w:bookmarkStart w:id="0" w:name="_GoBack"/>
      <w:bookmarkEnd w:id="0"/>
    </w:p>
    <w:p w:rsidR="008B64B6" w:rsidRPr="0069600C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313BFC" w:rsidRDefault="008B64B6" w:rsidP="001A365F">
      <w:pPr>
        <w:numPr>
          <w:ilvl w:val="0"/>
          <w:numId w:val="9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69600C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69600C">
        <w:rPr>
          <w:rFonts w:eastAsia="Times New Roman" w:cstheme="minorHAnsi"/>
          <w:sz w:val="24"/>
          <w:szCs w:val="24"/>
          <w:lang w:eastAsia="pl-PL"/>
        </w:rPr>
        <w:t>do</w:t>
      </w:r>
      <w:r w:rsidR="00CD23BC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65F" w:rsidRPr="0069600C">
        <w:rPr>
          <w:rFonts w:eastAsia="Times New Roman" w:cstheme="minorHAnsi"/>
          <w:sz w:val="24"/>
          <w:szCs w:val="24"/>
          <w:lang w:eastAsia="pl-PL"/>
        </w:rPr>
        <w:t xml:space="preserve">ZAKŁADU MEDYCYNY POPULACYJNEJ I PREWENCJI CHORÓB CYWILIZACYJNYCH UMB, Centrum </w:t>
      </w:r>
      <w:proofErr w:type="spellStart"/>
      <w:r w:rsidR="001A365F" w:rsidRPr="0069600C">
        <w:rPr>
          <w:rFonts w:eastAsia="Times New Roman" w:cstheme="minorHAnsi"/>
          <w:sz w:val="24"/>
          <w:szCs w:val="24"/>
          <w:lang w:eastAsia="pl-PL"/>
        </w:rPr>
        <w:t>Futuri</w:t>
      </w:r>
      <w:proofErr w:type="spellEnd"/>
      <w:r w:rsidR="001A365F" w:rsidRPr="0069600C">
        <w:rPr>
          <w:rFonts w:eastAsia="Times New Roman" w:cstheme="minorHAnsi"/>
          <w:sz w:val="24"/>
          <w:szCs w:val="24"/>
          <w:lang w:eastAsia="pl-PL"/>
        </w:rPr>
        <w:t>, ul. Waszyngtona 13a, 15-269 Białystok</w:t>
      </w:r>
      <w:r w:rsidR="00D06A62" w:rsidRPr="0069600C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69600C">
        <w:rPr>
          <w:rFonts w:cstheme="minorHAnsi"/>
          <w:b/>
          <w:sz w:val="24"/>
          <w:szCs w:val="24"/>
        </w:rPr>
        <w:t xml:space="preserve"> </w:t>
      </w:r>
      <w:r w:rsidR="00046B89" w:rsidRPr="0069600C">
        <w:rPr>
          <w:rFonts w:eastAsia="Times New Roman" w:cstheme="minorHAnsi"/>
          <w:sz w:val="24"/>
          <w:szCs w:val="24"/>
          <w:lang w:eastAsia="pl-PL"/>
        </w:rPr>
        <w:t>w postaci</w:t>
      </w:r>
      <w:r w:rsidR="001A365F" w:rsidRPr="0069600C">
        <w:rPr>
          <w:rFonts w:eastAsia="Times New Roman" w:cstheme="minorHAnsi"/>
          <w:sz w:val="24"/>
          <w:szCs w:val="24"/>
          <w:lang w:eastAsia="pl-PL"/>
        </w:rPr>
        <w:t>:</w:t>
      </w:r>
      <w:r w:rsidR="008D17EF"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A365F"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Koncentrator próbek w strumieniu azotu wraz z wyposażeniem </w:t>
      </w:r>
      <w:r w:rsidR="00200F5E" w:rsidRPr="0069600C">
        <w:rPr>
          <w:rFonts w:cstheme="minorHAnsi"/>
          <w:sz w:val="24"/>
          <w:szCs w:val="24"/>
        </w:rPr>
        <w:t xml:space="preserve">z rozładunkiem, </w:t>
      </w:r>
      <w:r w:rsidR="001A365F" w:rsidRPr="0069600C">
        <w:rPr>
          <w:rFonts w:cstheme="minorHAnsi"/>
          <w:sz w:val="24"/>
          <w:szCs w:val="24"/>
        </w:rPr>
        <w:t xml:space="preserve">wniesieniem, zainstalowaniem, uruchomieniem urządzeń i dostarczeniem </w:t>
      </w:r>
      <w:r w:rsidR="001A365F" w:rsidRPr="00313BFC">
        <w:rPr>
          <w:rFonts w:cstheme="minorHAnsi"/>
          <w:sz w:val="24"/>
          <w:szCs w:val="24"/>
        </w:rPr>
        <w:t>instrukcji stanowiskowej oraz jej wdrożeniem</w:t>
      </w:r>
      <w:r w:rsidR="00341F73" w:rsidRPr="00313BFC">
        <w:rPr>
          <w:rFonts w:cstheme="minorHAnsi"/>
          <w:sz w:val="24"/>
          <w:szCs w:val="24"/>
        </w:rPr>
        <w:t>.</w:t>
      </w:r>
    </w:p>
    <w:p w:rsidR="00950A7D" w:rsidRPr="00313BFC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13BFC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C0AD6" w:rsidRPr="00313BFC">
        <w:rPr>
          <w:rFonts w:eastAsia="Times New Roman" w:cstheme="minorHAnsi"/>
          <w:b/>
          <w:sz w:val="24"/>
          <w:szCs w:val="24"/>
          <w:lang w:eastAsia="pl-PL"/>
        </w:rPr>
        <w:t>dnia 15</w:t>
      </w:r>
      <w:r w:rsidR="0069600C" w:rsidRPr="00313BFC">
        <w:rPr>
          <w:rFonts w:eastAsia="Times New Roman" w:cstheme="minorHAnsi"/>
          <w:b/>
          <w:sz w:val="24"/>
          <w:szCs w:val="24"/>
          <w:lang w:eastAsia="pl-PL"/>
        </w:rPr>
        <w:t>.12.2023r.</w:t>
      </w:r>
      <w:r w:rsidR="00C02FAD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313BFC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 w:rsidRPr="00313BF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r.  oraz załącznik Nr 1 do umowy.</w:t>
      </w:r>
    </w:p>
    <w:p w:rsidR="00950A7D" w:rsidRPr="00313BFC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13BFC" w:rsidRDefault="0029036E" w:rsidP="001A365F">
      <w:pPr>
        <w:numPr>
          <w:ilvl w:val="0"/>
          <w:numId w:val="9"/>
        </w:numPr>
        <w:tabs>
          <w:tab w:val="num" w:pos="567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200F5E" w:rsidRPr="00313BFC" w:rsidRDefault="0029036E" w:rsidP="001A365F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</w:t>
      </w:r>
      <w:r w:rsidR="001A365F" w:rsidRPr="00313BFC">
        <w:rPr>
          <w:rFonts w:eastAsia="Times New Roman" w:cstheme="minorHAnsi"/>
          <w:sz w:val="24"/>
          <w:szCs w:val="24"/>
          <w:lang w:eastAsia="pl-PL"/>
        </w:rPr>
        <w:t>ówienia będzie fabrycznie nowy,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n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13BFC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13BFC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13BFC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13BFC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13BFC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3BFC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3BFC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3BFC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3BFC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3BFC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3BFC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3BFC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3BFC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3BFC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3BFC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3BFC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3BFC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3BFC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3BFC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3BFC">
        <w:rPr>
          <w:rFonts w:eastAsia="Times New Roman" w:cstheme="minorHAnsi"/>
          <w:sz w:val="24"/>
          <w:szCs w:val="24"/>
          <w:lang w:eastAsia="pl-PL"/>
        </w:rPr>
        <w:t>e</w:t>
      </w:r>
      <w:r w:rsidRPr="00313BFC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313BFC" w:rsidRDefault="0029036E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313BFC" w:rsidRDefault="00BF255E" w:rsidP="00787660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313BFC" w:rsidRDefault="0064190E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313BFC" w:rsidRDefault="008B64B6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313BFC" w:rsidRDefault="009F41CC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313BFC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313BFC" w:rsidRDefault="00727CBB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Płatność zostanie dokonana przelewem na konto </w:t>
      </w:r>
      <w:r w:rsidR="00D868D0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313BFC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313BFC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313BFC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 w:rsidRPr="00313BFC">
        <w:rPr>
          <w:rFonts w:ascii="Calibri" w:hAnsi="Calibri" w:cs="Calibri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950A7D" w:rsidRPr="00313BFC" w:rsidRDefault="008B64B6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dokonanie płatności uważa się dzień obciążenia rachunku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313BFC">
        <w:rPr>
          <w:rFonts w:eastAsia="Times New Roman" w:cstheme="minorHAnsi"/>
          <w:sz w:val="24"/>
          <w:szCs w:val="24"/>
          <w:lang w:eastAsia="pl-PL"/>
        </w:rPr>
        <w:t>cego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313BFC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774D18" w:rsidRPr="00313BFC" w:rsidRDefault="00950A7D" w:rsidP="00787660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313BFC">
        <w:rPr>
          <w:rFonts w:eastAsia="Times New Roman" w:cstheme="minorHAnsi"/>
          <w:sz w:val="24"/>
          <w:szCs w:val="24"/>
          <w:lang w:eastAsia="pl-PL"/>
        </w:rPr>
        <w:t xml:space="preserve"> przez:</w:t>
      </w:r>
      <w:r w:rsidR="00774D18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BD7" w:rsidRPr="00313BFC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</w:p>
    <w:p w:rsidR="00950A7D" w:rsidRPr="00313BF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313BFC" w:rsidRDefault="00AB392A" w:rsidP="00787660">
      <w:pPr>
        <w:tabs>
          <w:tab w:val="left" w:pos="5812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 w:rsidRPr="00313BFC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313BF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313BFC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 w:rsidRPr="00313BFC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313BFC" w:rsidRDefault="00950A7D" w:rsidP="00255A2E">
      <w:pPr>
        <w:tabs>
          <w:tab w:val="left" w:pos="5812"/>
        </w:tabs>
        <w:spacing w:after="0" w:line="360" w:lineRule="auto"/>
        <w:ind w:left="426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 w:rsidRPr="00313BFC">
        <w:rPr>
          <w:rFonts w:eastAsia="Times New Roman" w:cstheme="minorHAnsi"/>
          <w:b/>
          <w:sz w:val="24"/>
          <w:szCs w:val="24"/>
          <w:lang w:eastAsia="pl-PL"/>
        </w:rPr>
        <w:t>Katarzyna Włodarczyk</w:t>
      </w:r>
      <w:r w:rsidR="00AA34AE" w:rsidRPr="00313BFC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313BFC">
        <w:rPr>
          <w:rFonts w:eastAsia="Times New Roman" w:cstheme="minorHAnsi"/>
          <w:b/>
          <w:sz w:val="24"/>
          <w:szCs w:val="24"/>
          <w:lang w:eastAsia="pl-PL"/>
        </w:rPr>
        <w:t> 748 55 38</w:t>
      </w:r>
      <w:r w:rsidR="00787660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E96BD7" w:rsidRPr="00313BFC">
        <w:rPr>
          <w:rFonts w:eastAsia="Times New Roman" w:cstheme="minorHAnsi"/>
          <w:b/>
          <w:sz w:val="24"/>
          <w:szCs w:val="24"/>
          <w:lang w:eastAsia="pl-PL"/>
        </w:rPr>
        <w:t>katarzyna.wlodarczyk@umb.edu.pl</w:t>
      </w:r>
    </w:p>
    <w:p w:rsidR="008B64B6" w:rsidRPr="00313BFC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313BFC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wykonaniu przedmiotu umowy w wysokości 0,1 %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313BFC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313BFC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313BFC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313BFC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313BFC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313BFC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69600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69600C">
        <w:rPr>
          <w:rFonts w:eastAsia="Times New Roman" w:cstheme="minorHAnsi"/>
          <w:sz w:val="24"/>
          <w:szCs w:val="24"/>
          <w:lang w:eastAsia="pl-PL"/>
        </w:rPr>
        <w:t xml:space="preserve"> w terminie przekraczającym o </w:t>
      </w:r>
      <w:r w:rsidR="0069600C" w:rsidRPr="0069600C">
        <w:rPr>
          <w:rFonts w:eastAsia="Times New Roman" w:cstheme="minorHAnsi"/>
          <w:sz w:val="24"/>
          <w:szCs w:val="24"/>
          <w:lang w:eastAsia="pl-PL"/>
        </w:rPr>
        <w:t>5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Zamawiający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69600C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69600C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69600C">
        <w:rPr>
          <w:rFonts w:eastAsia="Times New Roman" w:cstheme="minorHAnsi"/>
          <w:sz w:val="24"/>
          <w:szCs w:val="24"/>
          <w:lang w:eastAsia="pl-PL"/>
        </w:rPr>
        <w:t>cy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Wykonawca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9600C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313BFC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313BFC" w:rsidRDefault="008B64B6" w:rsidP="00787660">
      <w:pPr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Wszelkie zmiany niniejszej umowy wymagają dla swej ważności formy pis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313BFC" w:rsidRDefault="008B64B6" w:rsidP="00787660">
      <w:pPr>
        <w:spacing w:after="0" w:line="360" w:lineRule="auto"/>
        <w:ind w:left="180" w:hanging="180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313BFC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313BFC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313BFC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313BFC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313BFC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313BFC" w:rsidRDefault="00B07F73" w:rsidP="0078766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1)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2)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9" w:history="1">
        <w:r w:rsidR="000724A8" w:rsidRPr="00313BF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313BFC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3)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lastRenderedPageBreak/>
        <w:t>4)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5)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313BFC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6)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7)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8)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313BFC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1.  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2.  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3.  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4.  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5.  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6.  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313BFC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313BFC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</w:t>
      </w: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szczególności szkody wyrządzone udostępnieniem osobom nieupoważnionym, zabraniem przez osobę nieuprawnioną, oraz zmianą, utratą, uszkodzeniem lub zniszczeniem.</w:t>
      </w:r>
    </w:p>
    <w:p w:rsidR="00CB302E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313BFC" w:rsidRDefault="00CB302E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cstheme="minorHAnsi"/>
          <w:sz w:val="24"/>
          <w:szCs w:val="24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313BFC" w:rsidRDefault="00CC5112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313BFC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313BFC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313BFC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313BFC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313BFC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, do czasu uwidocznienia nowego rachunku bankowego w "białej księdze", termin płatności określony w umowie ulega przesunięciu do dnia uwidocznienia nowego rachunku bankowego w "białej księdze" i zawiadomienia o powyższym Zamawiający, bez </w:t>
      </w: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możliwości naliczania odsetek za opóźnienie, czy też kierowania innych roszczeń w stosunku do Zamawiającego.</w:t>
      </w:r>
    </w:p>
    <w:p w:rsidR="00E81163" w:rsidRPr="00313BFC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313BFC" w:rsidRDefault="008B64B6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Pr="00313BFC" w:rsidRDefault="00C56D1E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313BFC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313BFC" w:rsidRDefault="009B0829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313BFC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313BFC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>:</w:t>
      </w:r>
    </w:p>
    <w:sectPr w:rsidR="00A717A4" w:rsidRPr="00313BFC" w:rsidSect="00D4339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32" w:rsidRDefault="00F75232" w:rsidP="00D4339B">
      <w:pPr>
        <w:spacing w:after="0" w:line="240" w:lineRule="auto"/>
      </w:pPr>
      <w:r>
        <w:separator/>
      </w:r>
    </w:p>
  </w:endnote>
  <w:endnote w:type="continuationSeparator" w:id="0">
    <w:p w:rsidR="00F75232" w:rsidRDefault="00F75232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</w:t>
    </w:r>
    <w:r w:rsidRPr="0009301E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>Centrum Badan Innowacyjnych w zakresie Prewencji Chorób Cywilizacyjnych i Medycyny Indywidualizowanej (CBI PLUS)</w:t>
    </w:r>
  </w:p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>wspófinansowany ze środków Europejskiego Funduszu Rozwoju Regionalnego w ramach Działania 1.1</w:t>
    </w:r>
  </w:p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Arial" w:eastAsia="Arial" w:hAnsi="Arial" w:cs="Aria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  <w:p w:rsidR="0009301E" w:rsidRDefault="00093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32" w:rsidRDefault="00F75232" w:rsidP="00D4339B">
      <w:pPr>
        <w:spacing w:after="0" w:line="240" w:lineRule="auto"/>
      </w:pPr>
      <w:r>
        <w:separator/>
      </w:r>
    </w:p>
  </w:footnote>
  <w:footnote w:type="continuationSeparator" w:id="0">
    <w:p w:rsidR="00F75232" w:rsidRDefault="00F75232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1E" w:rsidRDefault="0009301E">
    <w:pPr>
      <w:pStyle w:val="Nagwek"/>
    </w:pPr>
    <w:r>
      <w:rPr>
        <w:noProof/>
        <w:lang w:eastAsia="pl-PL"/>
      </w:rPr>
      <w:drawing>
        <wp:inline distT="0" distB="0" distL="0" distR="0" wp14:anchorId="4B255DB2">
          <wp:extent cx="577342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4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301E"/>
    <w:rsid w:val="00097138"/>
    <w:rsid w:val="000976EF"/>
    <w:rsid w:val="000B69F9"/>
    <w:rsid w:val="000F3335"/>
    <w:rsid w:val="001051F6"/>
    <w:rsid w:val="0010612E"/>
    <w:rsid w:val="001132BD"/>
    <w:rsid w:val="00113446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365F"/>
    <w:rsid w:val="001A47CF"/>
    <w:rsid w:val="001B3168"/>
    <w:rsid w:val="001C05C2"/>
    <w:rsid w:val="001C0AD6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5A2E"/>
    <w:rsid w:val="00260D6A"/>
    <w:rsid w:val="00272160"/>
    <w:rsid w:val="00272DFA"/>
    <w:rsid w:val="002801C0"/>
    <w:rsid w:val="0029036E"/>
    <w:rsid w:val="00291887"/>
    <w:rsid w:val="00293C44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3BFC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2246"/>
    <w:rsid w:val="00365709"/>
    <w:rsid w:val="00366DED"/>
    <w:rsid w:val="00366FC7"/>
    <w:rsid w:val="00367981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17939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1BA8"/>
    <w:rsid w:val="004823B7"/>
    <w:rsid w:val="00487C98"/>
    <w:rsid w:val="004A16D9"/>
    <w:rsid w:val="004A65FD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9035B"/>
    <w:rsid w:val="0069600C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B64B6"/>
    <w:rsid w:val="008C76CD"/>
    <w:rsid w:val="008D17EF"/>
    <w:rsid w:val="008E0F9B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2BF7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33D5"/>
    <w:rsid w:val="00C14611"/>
    <w:rsid w:val="00C20DDE"/>
    <w:rsid w:val="00C2163A"/>
    <w:rsid w:val="00C26C86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06A62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872B4"/>
    <w:rsid w:val="00E96BD7"/>
    <w:rsid w:val="00EA2BC6"/>
    <w:rsid w:val="00EA494D"/>
    <w:rsid w:val="00EC0491"/>
    <w:rsid w:val="00EC5CF0"/>
    <w:rsid w:val="00ED4BF5"/>
    <w:rsid w:val="00EE00A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67087"/>
    <w:rsid w:val="00F75232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D764-1ACB-4C52-B252-2E758089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Katarzyna Włodarczyk</cp:lastModifiedBy>
  <cp:revision>14</cp:revision>
  <cp:lastPrinted>2023-02-07T11:06:00Z</cp:lastPrinted>
  <dcterms:created xsi:type="dcterms:W3CDTF">2023-05-25T08:48:00Z</dcterms:created>
  <dcterms:modified xsi:type="dcterms:W3CDTF">2023-09-19T08:23:00Z</dcterms:modified>
</cp:coreProperties>
</file>