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39" w:rsidRPr="00AC33F2" w:rsidRDefault="00537339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AC33F2">
        <w:rPr>
          <w:rFonts w:asciiTheme="minorHAnsi" w:hAnsiTheme="minorHAnsi" w:cstheme="minorHAnsi"/>
          <w:b/>
          <w:color w:val="000000"/>
        </w:rPr>
        <w:t>OPIS PRZEDMIOTU ZAMÓWIENIA</w:t>
      </w:r>
    </w:p>
    <w:p w:rsidR="00AC33F2" w:rsidRPr="00AC33F2" w:rsidRDefault="007B6E1A" w:rsidP="00AC33F2">
      <w:pPr>
        <w:tabs>
          <w:tab w:val="left" w:pos="9356"/>
        </w:tabs>
        <w:spacing w:after="0"/>
        <w:ind w:right="707" w:hanging="1134"/>
        <w:jc w:val="both"/>
        <w:rPr>
          <w:rFonts w:cstheme="minorHAnsi"/>
          <w:b/>
        </w:rPr>
      </w:pPr>
      <w:r w:rsidRPr="00AC33F2">
        <w:rPr>
          <w:rFonts w:cstheme="minorHAnsi"/>
          <w:b/>
        </w:rPr>
        <w:t xml:space="preserve">              </w:t>
      </w:r>
    </w:p>
    <w:p w:rsidR="007B6E1A" w:rsidRPr="00AC33F2" w:rsidRDefault="007B6E1A" w:rsidP="00AC33F2">
      <w:pPr>
        <w:tabs>
          <w:tab w:val="left" w:pos="9356"/>
        </w:tabs>
        <w:spacing w:after="0"/>
        <w:ind w:right="707" w:hanging="1134"/>
        <w:jc w:val="both"/>
        <w:rPr>
          <w:rFonts w:cstheme="minorHAnsi"/>
          <w:b/>
        </w:rPr>
      </w:pPr>
      <w:r w:rsidRPr="00AC33F2">
        <w:rPr>
          <w:rFonts w:cstheme="minorHAnsi"/>
          <w:b/>
        </w:rPr>
        <w:tab/>
        <w:t>NAZWA ZAMÓWIENIA:</w:t>
      </w:r>
    </w:p>
    <w:p w:rsidR="00AC33F2" w:rsidRPr="00AC33F2" w:rsidRDefault="007B6E1A" w:rsidP="00AC33F2">
      <w:pPr>
        <w:tabs>
          <w:tab w:val="left" w:pos="9356"/>
        </w:tabs>
        <w:spacing w:after="0"/>
        <w:ind w:right="707" w:hanging="1134"/>
        <w:jc w:val="both"/>
        <w:rPr>
          <w:rFonts w:cstheme="minorHAnsi"/>
          <w:b/>
        </w:rPr>
      </w:pPr>
      <w:r w:rsidRPr="00AC33F2">
        <w:rPr>
          <w:rFonts w:cstheme="minorHAnsi"/>
          <w:b/>
        </w:rPr>
        <w:tab/>
        <w:t xml:space="preserve">Utwardzenie </w:t>
      </w:r>
      <w:r w:rsidR="001740FB">
        <w:rPr>
          <w:rFonts w:cstheme="minorHAnsi"/>
          <w:b/>
        </w:rPr>
        <w:t xml:space="preserve">nawierzchni </w:t>
      </w:r>
      <w:r w:rsidRPr="00AC33F2">
        <w:rPr>
          <w:rFonts w:cstheme="minorHAnsi"/>
          <w:b/>
        </w:rPr>
        <w:t xml:space="preserve">przy budynkach Collegium </w:t>
      </w:r>
      <w:proofErr w:type="spellStart"/>
      <w:r w:rsidRPr="00AC33F2">
        <w:rPr>
          <w:rFonts w:cstheme="minorHAnsi"/>
          <w:b/>
        </w:rPr>
        <w:t>Primum</w:t>
      </w:r>
      <w:proofErr w:type="spellEnd"/>
      <w:r w:rsidRPr="00AC33F2">
        <w:rPr>
          <w:rFonts w:cstheme="minorHAnsi"/>
          <w:b/>
        </w:rPr>
        <w:t xml:space="preserve"> oraz Collegium </w:t>
      </w:r>
      <w:proofErr w:type="spellStart"/>
      <w:r w:rsidRPr="00AC33F2">
        <w:rPr>
          <w:rFonts w:cstheme="minorHAnsi"/>
          <w:b/>
        </w:rPr>
        <w:t>Floridum</w:t>
      </w:r>
      <w:proofErr w:type="spellEnd"/>
      <w:r w:rsidR="00AC33F2" w:rsidRPr="00AC33F2">
        <w:rPr>
          <w:rFonts w:cstheme="minorHAnsi"/>
          <w:b/>
        </w:rPr>
        <w:t xml:space="preserve"> Uniwersytetu Medycznego w Białymstoku.</w:t>
      </w:r>
    </w:p>
    <w:p w:rsidR="00AC33F2" w:rsidRPr="00AC33F2" w:rsidRDefault="00AC33F2" w:rsidP="00AC33F2">
      <w:pPr>
        <w:tabs>
          <w:tab w:val="left" w:pos="9356"/>
        </w:tabs>
        <w:spacing w:after="0"/>
        <w:ind w:right="707" w:hanging="1134"/>
        <w:jc w:val="both"/>
        <w:rPr>
          <w:rFonts w:cstheme="minorHAnsi"/>
          <w:b/>
        </w:rPr>
      </w:pPr>
      <w:r w:rsidRPr="00AC33F2">
        <w:rPr>
          <w:rFonts w:cstheme="minorHAnsi"/>
          <w:b/>
        </w:rPr>
        <w:tab/>
      </w:r>
    </w:p>
    <w:p w:rsidR="007B6E1A" w:rsidRPr="00AC33F2" w:rsidRDefault="00AC33F2" w:rsidP="00AC33F2">
      <w:pPr>
        <w:tabs>
          <w:tab w:val="left" w:pos="9356"/>
        </w:tabs>
        <w:spacing w:after="0"/>
        <w:ind w:right="707" w:hanging="1134"/>
        <w:jc w:val="both"/>
        <w:rPr>
          <w:rFonts w:cstheme="minorHAnsi"/>
          <w:b/>
        </w:rPr>
      </w:pPr>
      <w:r w:rsidRPr="00AC33F2">
        <w:rPr>
          <w:rFonts w:cstheme="minorHAnsi"/>
          <w:b/>
        </w:rPr>
        <w:tab/>
      </w:r>
      <w:r w:rsidR="007B6E1A" w:rsidRPr="00AC33F2">
        <w:rPr>
          <w:rFonts w:cstheme="minorHAnsi"/>
          <w:b/>
        </w:rPr>
        <w:t xml:space="preserve">ADRES OBIEKTU: </w:t>
      </w:r>
      <w:r w:rsidR="007B6E1A" w:rsidRPr="00AC33F2">
        <w:rPr>
          <w:rFonts w:cstheme="minorHAnsi"/>
        </w:rPr>
        <w:t xml:space="preserve">Białystok, </w:t>
      </w:r>
      <w:r w:rsidR="00E12A4B">
        <w:rPr>
          <w:rFonts w:cstheme="minorHAnsi"/>
        </w:rPr>
        <w:t>przy</w:t>
      </w:r>
      <w:r w:rsidR="007B6E1A" w:rsidRPr="00AC33F2">
        <w:rPr>
          <w:rFonts w:cstheme="minorHAnsi"/>
        </w:rPr>
        <w:t xml:space="preserve"> </w:t>
      </w:r>
      <w:r w:rsidR="007B6E1A" w:rsidRPr="00AC33F2">
        <w:rPr>
          <w:rFonts w:cstheme="minorHAnsi"/>
          <w:b/>
        </w:rPr>
        <w:t>ulicy Adama Mickiewicza 2A i 2B</w:t>
      </w:r>
    </w:p>
    <w:p w:rsidR="007B6E1A" w:rsidRPr="00AC33F2" w:rsidRDefault="007B6E1A" w:rsidP="00AC33F2">
      <w:pPr>
        <w:pStyle w:val="Akapitzlist"/>
        <w:tabs>
          <w:tab w:val="left" w:pos="9356"/>
        </w:tabs>
        <w:spacing w:after="0"/>
        <w:ind w:left="0" w:right="707" w:hanging="1275"/>
        <w:jc w:val="both"/>
        <w:rPr>
          <w:rFonts w:asciiTheme="minorHAnsi" w:hAnsiTheme="minorHAnsi" w:cstheme="minorHAnsi"/>
        </w:rPr>
      </w:pPr>
      <w:r w:rsidRPr="00AC33F2">
        <w:rPr>
          <w:rFonts w:asciiTheme="minorHAnsi" w:hAnsiTheme="minorHAnsi" w:cstheme="minorHAnsi"/>
        </w:rPr>
        <w:tab/>
      </w:r>
      <w:r w:rsidRPr="00AC33F2">
        <w:rPr>
          <w:rFonts w:asciiTheme="minorHAnsi" w:hAnsiTheme="minorHAnsi" w:cstheme="minorHAnsi"/>
        </w:rPr>
        <w:tab/>
      </w:r>
      <w:r w:rsidRPr="00AC33F2">
        <w:rPr>
          <w:rFonts w:asciiTheme="minorHAnsi" w:hAnsiTheme="minorHAnsi" w:cstheme="minorHAnsi"/>
        </w:rPr>
        <w:tab/>
      </w:r>
      <w:r w:rsidRPr="00AC33F2">
        <w:rPr>
          <w:rFonts w:asciiTheme="minorHAnsi" w:hAnsiTheme="minorHAnsi" w:cstheme="minorHAnsi"/>
        </w:rPr>
        <w:tab/>
        <w:t xml:space="preserve">Ul. Akademicka 3 </w:t>
      </w:r>
    </w:p>
    <w:p w:rsidR="007B6E1A" w:rsidRPr="00AC33F2" w:rsidRDefault="00AC33F2" w:rsidP="00AC33F2">
      <w:pPr>
        <w:pStyle w:val="Akapitzlist"/>
        <w:tabs>
          <w:tab w:val="left" w:pos="9356"/>
        </w:tabs>
        <w:spacing w:after="0"/>
        <w:ind w:left="0" w:right="707" w:hanging="360"/>
        <w:jc w:val="both"/>
        <w:rPr>
          <w:rFonts w:asciiTheme="minorHAnsi" w:hAnsiTheme="minorHAnsi" w:cstheme="minorHAnsi"/>
          <w:b/>
        </w:rPr>
      </w:pPr>
      <w:r w:rsidRPr="00AC33F2">
        <w:rPr>
          <w:rFonts w:asciiTheme="minorHAnsi" w:hAnsiTheme="minorHAnsi" w:cstheme="minorHAnsi"/>
          <w:b/>
        </w:rPr>
        <w:tab/>
      </w:r>
      <w:r w:rsidR="007B6E1A" w:rsidRPr="00AC33F2">
        <w:rPr>
          <w:rFonts w:asciiTheme="minorHAnsi" w:hAnsiTheme="minorHAnsi" w:cstheme="minorHAnsi"/>
          <w:b/>
        </w:rPr>
        <w:t>ZAKRES ROBÓT:</w:t>
      </w:r>
    </w:p>
    <w:p w:rsidR="007B6E1A" w:rsidRPr="00AC33F2" w:rsidRDefault="007B6E1A" w:rsidP="00AC33F2">
      <w:pPr>
        <w:pStyle w:val="Akapitzlist"/>
        <w:tabs>
          <w:tab w:val="left" w:pos="9356"/>
        </w:tabs>
        <w:spacing w:after="0"/>
        <w:ind w:left="0" w:right="707" w:hanging="360"/>
        <w:jc w:val="both"/>
        <w:rPr>
          <w:rFonts w:asciiTheme="minorHAnsi" w:hAnsiTheme="minorHAnsi" w:cstheme="minorHAnsi"/>
        </w:rPr>
      </w:pPr>
      <w:r w:rsidRPr="00AC33F2">
        <w:rPr>
          <w:rFonts w:asciiTheme="minorHAnsi" w:hAnsiTheme="minorHAnsi" w:cstheme="minorHAnsi"/>
        </w:rPr>
        <w:tab/>
        <w:t>45000000 – 7 Roboty budowlane</w:t>
      </w:r>
    </w:p>
    <w:p w:rsidR="007B6E1A" w:rsidRPr="00AC33F2" w:rsidRDefault="007B6E1A" w:rsidP="00AC33F2">
      <w:pPr>
        <w:pStyle w:val="Akapitzlist"/>
        <w:tabs>
          <w:tab w:val="left" w:pos="9356"/>
        </w:tabs>
        <w:spacing w:after="0"/>
        <w:ind w:left="0" w:right="707" w:hanging="360"/>
        <w:jc w:val="both"/>
        <w:rPr>
          <w:rFonts w:asciiTheme="minorHAnsi" w:hAnsiTheme="minorHAnsi" w:cstheme="minorHAnsi"/>
        </w:rPr>
      </w:pPr>
    </w:p>
    <w:p w:rsidR="007B6E1A" w:rsidRPr="00AC33F2" w:rsidRDefault="00AC33F2" w:rsidP="00AC33F2">
      <w:pPr>
        <w:pStyle w:val="Akapitzlist"/>
        <w:tabs>
          <w:tab w:val="left" w:pos="9356"/>
        </w:tabs>
        <w:spacing w:after="0"/>
        <w:ind w:left="0" w:right="707" w:hanging="360"/>
        <w:jc w:val="both"/>
        <w:rPr>
          <w:rFonts w:asciiTheme="minorHAnsi" w:hAnsiTheme="minorHAnsi" w:cstheme="minorHAnsi"/>
          <w:b/>
        </w:rPr>
      </w:pPr>
      <w:r w:rsidRPr="00AC33F2">
        <w:rPr>
          <w:rFonts w:asciiTheme="minorHAnsi" w:hAnsiTheme="minorHAnsi" w:cstheme="minorHAnsi"/>
          <w:b/>
        </w:rPr>
        <w:tab/>
      </w:r>
      <w:r w:rsidR="007B6E1A" w:rsidRPr="00AC33F2">
        <w:rPr>
          <w:rFonts w:asciiTheme="minorHAnsi" w:hAnsiTheme="minorHAnsi" w:cstheme="minorHAnsi"/>
          <w:b/>
        </w:rPr>
        <w:t>ZAMAWIAJĄCY:</w:t>
      </w:r>
    </w:p>
    <w:p w:rsidR="007B6E1A" w:rsidRPr="00AC33F2" w:rsidRDefault="007B6E1A" w:rsidP="00AC33F2">
      <w:pPr>
        <w:pStyle w:val="Akapitzlist"/>
        <w:tabs>
          <w:tab w:val="left" w:pos="9356"/>
        </w:tabs>
        <w:spacing w:after="0"/>
        <w:ind w:left="0" w:right="707" w:hanging="360"/>
        <w:jc w:val="both"/>
        <w:rPr>
          <w:rFonts w:asciiTheme="minorHAnsi" w:hAnsiTheme="minorHAnsi" w:cstheme="minorHAnsi"/>
        </w:rPr>
      </w:pPr>
      <w:r w:rsidRPr="00AC33F2">
        <w:rPr>
          <w:rFonts w:asciiTheme="minorHAnsi" w:hAnsiTheme="minorHAnsi" w:cstheme="minorHAnsi"/>
          <w:b/>
        </w:rPr>
        <w:tab/>
      </w:r>
      <w:r w:rsidRPr="00AC33F2">
        <w:rPr>
          <w:rFonts w:asciiTheme="minorHAnsi" w:hAnsiTheme="minorHAnsi" w:cstheme="minorHAnsi"/>
        </w:rPr>
        <w:t>Uniwersytet Medyczny w Białymstoku</w:t>
      </w:r>
    </w:p>
    <w:p w:rsidR="007B6E1A" w:rsidRPr="00AC33F2" w:rsidRDefault="007B6E1A" w:rsidP="00AC33F2">
      <w:pPr>
        <w:pStyle w:val="Akapitzlist"/>
        <w:tabs>
          <w:tab w:val="left" w:pos="9356"/>
        </w:tabs>
        <w:spacing w:after="0"/>
        <w:ind w:left="0" w:right="707" w:hanging="360"/>
        <w:jc w:val="both"/>
        <w:rPr>
          <w:rFonts w:asciiTheme="minorHAnsi" w:hAnsiTheme="minorHAnsi" w:cstheme="minorHAnsi"/>
        </w:rPr>
      </w:pPr>
      <w:r w:rsidRPr="00AC33F2">
        <w:rPr>
          <w:rFonts w:asciiTheme="minorHAnsi" w:hAnsiTheme="minorHAnsi" w:cstheme="minorHAnsi"/>
        </w:rPr>
        <w:tab/>
        <w:t>15-089 Białystok, ul. Kilińskiego 1</w:t>
      </w:r>
    </w:p>
    <w:p w:rsidR="007B6E1A" w:rsidRPr="00AC33F2" w:rsidRDefault="007B6E1A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C33F2" w:rsidRPr="00AC33F2" w:rsidRDefault="00AC33F2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E3752" w:rsidRPr="00AC33F2" w:rsidRDefault="007E3752" w:rsidP="00AC33F2">
      <w:pPr>
        <w:pStyle w:val="Akapitzlist"/>
        <w:tabs>
          <w:tab w:val="left" w:pos="9356"/>
        </w:tabs>
        <w:spacing w:after="0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33F2">
        <w:rPr>
          <w:rFonts w:asciiTheme="minorHAnsi" w:hAnsiTheme="minorHAnsi" w:cstheme="minorHAnsi"/>
          <w:b/>
          <w:sz w:val="24"/>
          <w:szCs w:val="24"/>
        </w:rPr>
        <w:t>I. CZĘŚĆ OPISOWA</w:t>
      </w:r>
    </w:p>
    <w:p w:rsidR="00AC33F2" w:rsidRPr="00AC33F2" w:rsidRDefault="00AC33F2" w:rsidP="00AC33F2">
      <w:pPr>
        <w:pStyle w:val="Akapitzlist"/>
        <w:tabs>
          <w:tab w:val="left" w:pos="9356"/>
        </w:tabs>
        <w:spacing w:after="0"/>
        <w:ind w:left="284" w:hanging="284"/>
        <w:jc w:val="both"/>
        <w:rPr>
          <w:rFonts w:asciiTheme="minorHAnsi" w:hAnsiTheme="minorHAnsi" w:cstheme="minorHAnsi"/>
          <w:b/>
        </w:rPr>
      </w:pPr>
    </w:p>
    <w:p w:rsidR="007E3752" w:rsidRPr="00AC33F2" w:rsidRDefault="007E3752" w:rsidP="00AC33F2">
      <w:pPr>
        <w:pStyle w:val="Akapitzlist"/>
        <w:tabs>
          <w:tab w:val="left" w:pos="9356"/>
        </w:tabs>
        <w:spacing w:after="0"/>
        <w:ind w:left="426" w:hanging="426"/>
        <w:jc w:val="both"/>
        <w:rPr>
          <w:rFonts w:asciiTheme="minorHAnsi" w:hAnsiTheme="minorHAnsi" w:cstheme="minorHAnsi"/>
          <w:b/>
        </w:rPr>
      </w:pPr>
      <w:r w:rsidRPr="00AC33F2">
        <w:rPr>
          <w:rFonts w:asciiTheme="minorHAnsi" w:hAnsiTheme="minorHAnsi" w:cstheme="minorHAnsi"/>
          <w:b/>
        </w:rPr>
        <w:t>1. OPIS OGÓLNY PRZEDMIOTU ZAMÓWIENIA</w:t>
      </w:r>
    </w:p>
    <w:p w:rsidR="00AC33F2" w:rsidRPr="00AC33F2" w:rsidRDefault="00AC33F2" w:rsidP="00AC33F2">
      <w:pPr>
        <w:pStyle w:val="Akapitzlist"/>
        <w:tabs>
          <w:tab w:val="left" w:pos="9356"/>
        </w:tabs>
        <w:spacing w:after="0"/>
        <w:ind w:left="426" w:hanging="426"/>
        <w:jc w:val="both"/>
        <w:rPr>
          <w:rFonts w:asciiTheme="minorHAnsi" w:hAnsiTheme="minorHAnsi" w:cstheme="minorHAnsi"/>
          <w:b/>
        </w:rPr>
      </w:pPr>
    </w:p>
    <w:p w:rsidR="007E3752" w:rsidRPr="00AC33F2" w:rsidRDefault="007E3752" w:rsidP="00AC33F2">
      <w:pPr>
        <w:pStyle w:val="Akapitzlist"/>
        <w:numPr>
          <w:ilvl w:val="1"/>
          <w:numId w:val="1"/>
        </w:numPr>
        <w:tabs>
          <w:tab w:val="left" w:pos="9356"/>
          <w:tab w:val="left" w:pos="10064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AC33F2">
        <w:rPr>
          <w:rFonts w:asciiTheme="minorHAnsi" w:hAnsiTheme="minorHAnsi" w:cstheme="minorHAnsi"/>
        </w:rPr>
        <w:t>ZAKRES PRAC ZWIĄZANYCH Z PRZEDMIOTEM ZAMÓWIENIA</w:t>
      </w:r>
    </w:p>
    <w:p w:rsidR="00AC33F2" w:rsidRDefault="00537339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Zamówienie obejmuje wykonanie robót polegających na </w:t>
      </w:r>
      <w:r w:rsidR="001740FB">
        <w:rPr>
          <w:rFonts w:asciiTheme="minorHAnsi" w:hAnsiTheme="minorHAnsi" w:cstheme="minorHAnsi"/>
          <w:color w:val="000000"/>
          <w:sz w:val="22"/>
          <w:szCs w:val="22"/>
        </w:rPr>
        <w:t>utwardzeniu nawierzchni fragmentu</w:t>
      </w:r>
      <w:bookmarkStart w:id="0" w:name="_GoBack"/>
      <w:bookmarkEnd w:id="0"/>
      <w:r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 terenu Uniwersytetu Medycznego w Białymstoku przy ulicy Mickiewicza </w:t>
      </w:r>
      <w:r w:rsidR="007B6E1A" w:rsidRPr="00AC33F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AC33F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7B6E1A"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 i 2</w:t>
      </w:r>
      <w:r w:rsidRPr="00AC33F2">
        <w:rPr>
          <w:rFonts w:asciiTheme="minorHAnsi" w:hAnsiTheme="minorHAnsi" w:cstheme="minorHAnsi"/>
          <w:color w:val="000000"/>
          <w:sz w:val="22"/>
          <w:szCs w:val="22"/>
        </w:rPr>
        <w:t>B.</w:t>
      </w:r>
      <w:r w:rsidR="00AC33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C33F2" w:rsidRDefault="00AC33F2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E3752" w:rsidRPr="00AC33F2" w:rsidRDefault="007E3752" w:rsidP="00AC33F2">
      <w:pPr>
        <w:pStyle w:val="NormalnyWeb"/>
        <w:numPr>
          <w:ilvl w:val="1"/>
          <w:numId w:val="1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3F2">
        <w:rPr>
          <w:rFonts w:asciiTheme="minorHAnsi" w:hAnsiTheme="minorHAnsi" w:cstheme="minorHAnsi"/>
          <w:sz w:val="22"/>
          <w:szCs w:val="22"/>
        </w:rPr>
        <w:t>PODSTAWOWE PARAM</w:t>
      </w:r>
      <w:r w:rsidR="00AC33F2">
        <w:rPr>
          <w:rFonts w:asciiTheme="minorHAnsi" w:hAnsiTheme="minorHAnsi" w:cstheme="minorHAnsi"/>
          <w:sz w:val="22"/>
          <w:szCs w:val="22"/>
        </w:rPr>
        <w:t>E</w:t>
      </w:r>
      <w:r w:rsidRPr="00AC33F2">
        <w:rPr>
          <w:rFonts w:asciiTheme="minorHAnsi" w:hAnsiTheme="minorHAnsi" w:cstheme="minorHAnsi"/>
          <w:sz w:val="22"/>
          <w:szCs w:val="22"/>
        </w:rPr>
        <w:t>TRY I CHARAKTERYSTYKA OBIEKTU OBJĘTEGO PRZEDMIOTEM ZAMÓWIENIA</w:t>
      </w:r>
    </w:p>
    <w:p w:rsidR="007E3752" w:rsidRPr="00AC33F2" w:rsidRDefault="00537339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Teren przeznaczony do utwardzenia pokazano na załączniku graficznym nr 1. </w:t>
      </w:r>
      <w:r w:rsidR="007E3752" w:rsidRPr="00AC33F2">
        <w:rPr>
          <w:rFonts w:asciiTheme="minorHAnsi" w:hAnsiTheme="minorHAnsi" w:cstheme="minorHAnsi"/>
          <w:color w:val="000000"/>
          <w:sz w:val="22"/>
          <w:szCs w:val="22"/>
        </w:rPr>
        <w:t>Całkowita powierzchnia utwardzenia wynosi ok. 19</w:t>
      </w:r>
      <w:r w:rsidR="003E5D17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7E3752"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 m2.</w:t>
      </w:r>
    </w:p>
    <w:p w:rsidR="00AC33F2" w:rsidRPr="00AC33F2" w:rsidRDefault="00AC33F2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E3752" w:rsidRPr="00AC33F2" w:rsidRDefault="007E3752" w:rsidP="00AC33F2">
      <w:pPr>
        <w:pStyle w:val="Akapitzlist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AC33F2">
        <w:rPr>
          <w:rFonts w:asciiTheme="minorHAnsi" w:hAnsiTheme="minorHAnsi" w:cstheme="minorHAnsi"/>
        </w:rPr>
        <w:t xml:space="preserve">ZAKRES PRAC </w:t>
      </w:r>
    </w:p>
    <w:p w:rsidR="00E12A4B" w:rsidRPr="00AC33F2" w:rsidRDefault="00E12A4B" w:rsidP="00E12A4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537339"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a dojeździe 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AC33F2">
        <w:rPr>
          <w:rFonts w:asciiTheme="minorHAnsi" w:hAnsiTheme="minorHAnsi" w:cstheme="minorHAnsi"/>
          <w:color w:val="000000"/>
          <w:sz w:val="22"/>
          <w:szCs w:val="22"/>
        </w:rPr>
        <w:t>twardzenie terenu należy wykonać z betonowych płyt drogowych ażurowych koloru szarego o wymiarach 60 x 40 x 10 cm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83F29"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na podbudowie z kruszywa naturalnego (pospółka 0-40 mm)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="00383F29" w:rsidRPr="00AC33F2">
        <w:rPr>
          <w:rFonts w:asciiTheme="minorHAnsi" w:hAnsiTheme="minorHAnsi" w:cstheme="minorHAnsi"/>
          <w:color w:val="000000"/>
          <w:sz w:val="22"/>
          <w:szCs w:val="22"/>
        </w:rPr>
        <w:t>o grubości min. 30 cm zagęszczonej do wskaźnika zagęszczenia min 0,99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83F29"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C33F2">
        <w:rPr>
          <w:rFonts w:asciiTheme="minorHAnsi" w:hAnsiTheme="minorHAnsi" w:cstheme="minorHAnsi"/>
          <w:color w:val="000000"/>
          <w:sz w:val="22"/>
          <w:szCs w:val="22"/>
        </w:rPr>
        <w:t>Obramowanie krawężnikiem betonowym 15x30</w:t>
      </w:r>
      <w:r>
        <w:rPr>
          <w:rFonts w:asciiTheme="minorHAnsi" w:hAnsiTheme="minorHAnsi" w:cstheme="minorHAnsi"/>
          <w:color w:val="000000"/>
          <w:sz w:val="22"/>
          <w:szCs w:val="22"/>
        </w:rPr>
        <w:t>x100</w:t>
      </w:r>
      <w:r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 cm. Na części dojazdu istniejące</w:t>
      </w:r>
      <w:r w:rsidR="002C120F">
        <w:rPr>
          <w:rFonts w:asciiTheme="minorHAnsi" w:hAnsiTheme="minorHAnsi" w:cstheme="minorHAnsi"/>
          <w:color w:val="000000"/>
          <w:sz w:val="22"/>
          <w:szCs w:val="22"/>
        </w:rPr>
        <w:t xml:space="preserve"> (nowe)</w:t>
      </w:r>
      <w:r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 krawężniki należy zagłębić na odcinku ok 5m. </w:t>
      </w:r>
      <w:r w:rsidR="005A67CD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5A67CD" w:rsidRPr="00AC33F2">
        <w:rPr>
          <w:rFonts w:asciiTheme="minorHAnsi" w:hAnsiTheme="minorHAnsi" w:cstheme="minorHAnsi"/>
          <w:color w:val="000000"/>
          <w:sz w:val="22"/>
          <w:szCs w:val="22"/>
        </w:rPr>
        <w:t>owierzchni</w:t>
      </w:r>
      <w:r w:rsidR="005A67C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A67CD"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 ok. 28 m2</w:t>
      </w:r>
      <w:r w:rsidR="00200A89">
        <w:rPr>
          <w:rFonts w:asciiTheme="minorHAnsi" w:hAnsiTheme="minorHAnsi" w:cstheme="minorHAnsi"/>
          <w:color w:val="000000"/>
          <w:sz w:val="22"/>
          <w:szCs w:val="22"/>
        </w:rPr>
        <w:t xml:space="preserve"> (szerokość 4.00 m)</w:t>
      </w:r>
      <w:r w:rsidR="005A67C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B78F0" w:rsidRDefault="00537339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2A4B">
        <w:rPr>
          <w:rFonts w:asciiTheme="minorHAnsi" w:hAnsiTheme="minorHAnsi" w:cstheme="minorHAnsi"/>
          <w:color w:val="000000"/>
          <w:sz w:val="22"/>
          <w:szCs w:val="22"/>
        </w:rPr>
        <w:t>Miejsca parkingowe</w:t>
      </w:r>
      <w:r w:rsidR="00E12A4B"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2A4B">
        <w:rPr>
          <w:rFonts w:asciiTheme="minorHAnsi" w:hAnsiTheme="minorHAnsi" w:cstheme="minorHAnsi"/>
          <w:color w:val="000000"/>
          <w:sz w:val="22"/>
          <w:szCs w:val="22"/>
        </w:rPr>
        <w:t xml:space="preserve">należy wykonać </w:t>
      </w:r>
      <w:r w:rsidR="001B78F0" w:rsidRPr="00AC33F2">
        <w:rPr>
          <w:rFonts w:asciiTheme="minorHAnsi" w:hAnsiTheme="minorHAnsi" w:cstheme="minorHAnsi"/>
          <w:color w:val="000000"/>
          <w:sz w:val="22"/>
          <w:szCs w:val="22"/>
        </w:rPr>
        <w:t>z betonowych płyt drogowych</w:t>
      </w:r>
      <w:r w:rsidR="00E12A4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B78F0"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 ażurowych koloru szarego </w:t>
      </w:r>
      <w:r w:rsidR="00E12A4B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</w:t>
      </w:r>
      <w:r w:rsidR="001B78F0" w:rsidRPr="00AC33F2">
        <w:rPr>
          <w:rFonts w:asciiTheme="minorHAnsi" w:hAnsiTheme="minorHAnsi" w:cstheme="minorHAnsi"/>
          <w:color w:val="000000"/>
          <w:sz w:val="22"/>
          <w:szCs w:val="22"/>
        </w:rPr>
        <w:t>o wymiarach</w:t>
      </w:r>
      <w:r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 60x 40x 8 cm</w:t>
      </w:r>
      <w:r w:rsidR="00E12A4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 na podbudowie z kruszywa naturalnego (pospółka 0-40 mm) o grubości min. 20 cm zagęszczonej do wskaźnika zagęszczenia min 0,99</w:t>
      </w:r>
      <w:r w:rsidR="00E12A4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2A4B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padki terenu </w:t>
      </w:r>
      <w:r w:rsidR="00E12A4B">
        <w:rPr>
          <w:rFonts w:asciiTheme="minorHAnsi" w:hAnsiTheme="minorHAnsi" w:cstheme="minorHAnsi"/>
          <w:color w:val="000000"/>
          <w:sz w:val="22"/>
          <w:szCs w:val="22"/>
        </w:rPr>
        <w:t xml:space="preserve">wykonać </w:t>
      </w:r>
      <w:r w:rsidRPr="00AC33F2">
        <w:rPr>
          <w:rFonts w:asciiTheme="minorHAnsi" w:hAnsiTheme="minorHAnsi" w:cstheme="minorHAnsi"/>
          <w:color w:val="000000"/>
          <w:sz w:val="22"/>
          <w:szCs w:val="22"/>
        </w:rPr>
        <w:t>od budynku</w:t>
      </w:r>
      <w:r w:rsidR="001B78F0"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12A4B" w:rsidRPr="00AC33F2">
        <w:rPr>
          <w:rFonts w:asciiTheme="minorHAnsi" w:hAnsiTheme="minorHAnsi" w:cstheme="minorHAnsi"/>
          <w:color w:val="000000"/>
          <w:sz w:val="22"/>
          <w:szCs w:val="22"/>
        </w:rPr>
        <w:t>Obramowanie krawężnikiem betonowym 1</w:t>
      </w:r>
      <w:r w:rsidR="002C120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E12A4B" w:rsidRPr="00AC33F2">
        <w:rPr>
          <w:rFonts w:asciiTheme="minorHAnsi" w:hAnsiTheme="minorHAnsi" w:cstheme="minorHAnsi"/>
          <w:color w:val="000000"/>
          <w:sz w:val="22"/>
          <w:szCs w:val="22"/>
        </w:rPr>
        <w:t>x</w:t>
      </w:r>
      <w:r w:rsidR="002C120F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E12A4B">
        <w:rPr>
          <w:rFonts w:asciiTheme="minorHAnsi" w:hAnsiTheme="minorHAnsi" w:cstheme="minorHAnsi"/>
          <w:color w:val="000000"/>
          <w:sz w:val="22"/>
          <w:szCs w:val="22"/>
        </w:rPr>
        <w:t>x100</w:t>
      </w:r>
      <w:r w:rsidR="00E12A4B"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 cm.</w:t>
      </w:r>
      <w:r w:rsidR="00E12A4B">
        <w:rPr>
          <w:rFonts w:asciiTheme="minorHAnsi" w:hAnsiTheme="minorHAnsi" w:cstheme="minorHAnsi"/>
          <w:color w:val="000000"/>
          <w:sz w:val="22"/>
          <w:szCs w:val="22"/>
        </w:rPr>
        <w:t xml:space="preserve"> Krawężniki najazdowe 15x22x100.</w:t>
      </w:r>
      <w:r w:rsidR="002230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A67CD"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Powierzchnia przeznaczona do utwardzenia parkingów </w:t>
      </w:r>
      <w:r w:rsidR="005A67CD">
        <w:rPr>
          <w:rFonts w:asciiTheme="minorHAnsi" w:hAnsiTheme="minorHAnsi" w:cstheme="minorHAnsi"/>
          <w:color w:val="000000"/>
          <w:sz w:val="22"/>
          <w:szCs w:val="22"/>
        </w:rPr>
        <w:t xml:space="preserve">wraz z poszerzeniem drogi dojazdowej </w:t>
      </w:r>
      <w:r w:rsidR="005A67CD" w:rsidRPr="00AC33F2">
        <w:rPr>
          <w:rFonts w:asciiTheme="minorHAnsi" w:hAnsiTheme="minorHAnsi" w:cstheme="minorHAnsi"/>
          <w:color w:val="000000"/>
          <w:sz w:val="22"/>
          <w:szCs w:val="22"/>
        </w:rPr>
        <w:t>wynosi około 16</w:t>
      </w:r>
      <w:r w:rsidR="005A67CD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5A67CD"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 m2</w:t>
      </w:r>
      <w:r w:rsidR="00200A89">
        <w:rPr>
          <w:rFonts w:asciiTheme="minorHAnsi" w:hAnsiTheme="minorHAnsi" w:cstheme="minorHAnsi"/>
          <w:color w:val="000000"/>
          <w:sz w:val="22"/>
          <w:szCs w:val="22"/>
        </w:rPr>
        <w:t xml:space="preserve"> ( 10 miejsc parkingowych szer. 2,50 m oraz 1 miejsce parkingowe szer. 3,00 m)</w:t>
      </w:r>
      <w:r w:rsidR="005A67CD" w:rsidRPr="00AC33F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143D1" w:rsidRDefault="00D143D1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Poszerzenie drogi dojazdowej przy parkingach wykonać zgodnie z załączonym </w:t>
      </w:r>
      <w:r w:rsidR="003E5D17">
        <w:rPr>
          <w:rFonts w:asciiTheme="minorHAnsi" w:hAnsiTheme="minorHAnsi" w:cstheme="minorHAnsi"/>
          <w:color w:val="000000"/>
          <w:sz w:val="22"/>
          <w:szCs w:val="22"/>
        </w:rPr>
        <w:t>planem sytuacyjnym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 materiałów opisanych powyżej</w:t>
      </w:r>
      <w:r w:rsidR="003E5D17">
        <w:rPr>
          <w:rFonts w:asciiTheme="minorHAnsi" w:hAnsiTheme="minorHAnsi" w:cstheme="minorHAnsi"/>
          <w:color w:val="000000"/>
          <w:sz w:val="22"/>
          <w:szCs w:val="22"/>
        </w:rPr>
        <w:t xml:space="preserve"> jak dla dojazdu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8099D" w:rsidRDefault="00E8099D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miejscach łączenia parkingów z drogami dojazdowymi zastosować krawężniki łukowe.</w:t>
      </w:r>
    </w:p>
    <w:p w:rsidR="003E5D17" w:rsidRDefault="00B14D58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ofercie n</w:t>
      </w:r>
      <w:r w:rsidR="003E5D17">
        <w:rPr>
          <w:rFonts w:asciiTheme="minorHAnsi" w:hAnsiTheme="minorHAnsi" w:cstheme="minorHAnsi"/>
          <w:color w:val="000000"/>
          <w:sz w:val="22"/>
          <w:szCs w:val="22"/>
        </w:rPr>
        <w:t>ależy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ująć wycenę r</w:t>
      </w:r>
      <w:r w:rsidR="003E5D17">
        <w:rPr>
          <w:rFonts w:asciiTheme="minorHAnsi" w:hAnsiTheme="minorHAnsi" w:cstheme="minorHAnsi"/>
          <w:color w:val="000000"/>
          <w:sz w:val="22"/>
          <w:szCs w:val="22"/>
        </w:rPr>
        <w:t>egulacj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3E5D17">
        <w:rPr>
          <w:rFonts w:asciiTheme="minorHAnsi" w:hAnsiTheme="minorHAnsi" w:cstheme="minorHAnsi"/>
          <w:color w:val="000000"/>
          <w:sz w:val="22"/>
          <w:szCs w:val="22"/>
        </w:rPr>
        <w:t xml:space="preserve"> studni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46274" w:rsidRPr="00AC33F2" w:rsidRDefault="00F46274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Malowanie oddzielenia miejsc parkingowych oraz dojazd</w:t>
      </w:r>
      <w:r w:rsidR="005A67CD">
        <w:rPr>
          <w:rFonts w:asciiTheme="minorHAnsi" w:hAnsiTheme="minorHAnsi" w:cstheme="minorHAnsi"/>
          <w:color w:val="000000"/>
          <w:sz w:val="22"/>
          <w:szCs w:val="22"/>
        </w:rPr>
        <w:t>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przez „stary parking”</w:t>
      </w:r>
      <w:r w:rsidR="003E5D17">
        <w:rPr>
          <w:rFonts w:asciiTheme="minorHAnsi" w:hAnsiTheme="minorHAnsi" w:cstheme="minorHAnsi"/>
          <w:color w:val="000000"/>
          <w:sz w:val="22"/>
          <w:szCs w:val="22"/>
        </w:rPr>
        <w:t xml:space="preserve"> farbą drogową znakującą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AC33F2" w:rsidRPr="00AC33F2" w:rsidRDefault="00AC33F2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E3752" w:rsidRPr="00AC33F2" w:rsidRDefault="007E3752" w:rsidP="00AC33F2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AC33F2">
        <w:rPr>
          <w:rFonts w:asciiTheme="minorHAnsi" w:hAnsiTheme="minorHAnsi" w:cstheme="minorHAnsi"/>
          <w:b/>
        </w:rPr>
        <w:t>OPIS WYMAGAŃ ZAMAWIAJĄCEGO W STOSUNKU DO PRZEDMIOTU ZAMÓWIENIA</w:t>
      </w:r>
    </w:p>
    <w:p w:rsidR="00537339" w:rsidRPr="00AC33F2" w:rsidRDefault="00537339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Zamówienie należy wykonać w terminie </w:t>
      </w:r>
      <w:r w:rsidR="004440BD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2C120F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4440BD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2C120F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4440B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83F29" w:rsidRPr="00AC33F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440BD">
        <w:rPr>
          <w:rFonts w:asciiTheme="minorHAnsi" w:hAnsiTheme="minorHAnsi" w:cstheme="minorHAnsi"/>
          <w:color w:val="000000"/>
          <w:sz w:val="22"/>
          <w:szCs w:val="22"/>
        </w:rPr>
        <w:t>023 r.</w:t>
      </w:r>
      <w:r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37339" w:rsidRPr="00AC33F2" w:rsidRDefault="00537339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3F2">
        <w:rPr>
          <w:rFonts w:asciiTheme="minorHAnsi" w:hAnsiTheme="minorHAnsi" w:cstheme="minorHAnsi"/>
          <w:color w:val="000000"/>
          <w:sz w:val="22"/>
          <w:szCs w:val="22"/>
        </w:rPr>
        <w:t>Zapłata za przedmiot umowy nastąpi jednorazowo w terminie 30 dni po wykonaniu całości zamówienia i podpisaniu protokołu końcowego odbioru robót.</w:t>
      </w:r>
    </w:p>
    <w:p w:rsidR="00537339" w:rsidRPr="00AC33F2" w:rsidRDefault="00537339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Należność będzie opłacona przelewem na rachunek bankowy wskazany przez Wykonawcę </w:t>
      </w:r>
      <w:r w:rsidR="002C120F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AC33F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B78F0" w:rsidRPr="00AC33F2" w:rsidRDefault="00537339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3F2">
        <w:rPr>
          <w:rFonts w:asciiTheme="minorHAnsi" w:hAnsiTheme="minorHAnsi" w:cstheme="minorHAnsi"/>
          <w:color w:val="000000"/>
          <w:sz w:val="22"/>
          <w:szCs w:val="22"/>
        </w:rPr>
        <w:t>Płatniki</w:t>
      </w:r>
      <w:r w:rsidR="001B78F0" w:rsidRPr="00AC33F2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 będ</w:t>
      </w:r>
      <w:r w:rsidR="001B78F0" w:rsidRPr="00AC33F2">
        <w:rPr>
          <w:rFonts w:asciiTheme="minorHAnsi" w:hAnsiTheme="minorHAnsi" w:cstheme="minorHAnsi"/>
          <w:color w:val="000000"/>
          <w:sz w:val="22"/>
          <w:szCs w:val="22"/>
        </w:rPr>
        <w:t>zie</w:t>
      </w:r>
      <w:r w:rsidRPr="00AC33F2">
        <w:rPr>
          <w:rFonts w:asciiTheme="minorHAnsi" w:hAnsiTheme="minorHAnsi" w:cstheme="minorHAnsi"/>
          <w:color w:val="000000"/>
          <w:sz w:val="22"/>
          <w:szCs w:val="22"/>
        </w:rPr>
        <w:t xml:space="preserve">: Uniwersytet Medyczny w Białymstoku </w:t>
      </w:r>
    </w:p>
    <w:p w:rsidR="00537339" w:rsidRDefault="00537339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3F2">
        <w:rPr>
          <w:rFonts w:asciiTheme="minorHAnsi" w:hAnsiTheme="minorHAnsi" w:cstheme="minorHAnsi"/>
          <w:color w:val="000000"/>
          <w:sz w:val="22"/>
          <w:szCs w:val="22"/>
        </w:rPr>
        <w:t>Szczegółowe wymagania Zamawiającego określa wzór załączonej umowy.</w:t>
      </w:r>
    </w:p>
    <w:p w:rsidR="00B14D58" w:rsidRPr="00AC33F2" w:rsidRDefault="00B14D58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Zaleca się przeprowadzenie wizji w terenie przed złożeniem oferty.</w:t>
      </w:r>
    </w:p>
    <w:p w:rsidR="00AC33F2" w:rsidRPr="00AC33F2" w:rsidRDefault="00AC33F2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E3752" w:rsidRPr="00AC33F2" w:rsidRDefault="007E3752" w:rsidP="00AC33F2">
      <w:pPr>
        <w:keepNext/>
        <w:keepLines/>
        <w:tabs>
          <w:tab w:val="left" w:pos="9356"/>
        </w:tabs>
        <w:spacing w:after="0"/>
        <w:jc w:val="both"/>
        <w:outlineLvl w:val="0"/>
        <w:rPr>
          <w:rFonts w:eastAsiaTheme="majorEastAsia" w:cstheme="minorHAnsi"/>
          <w:bCs/>
          <w:sz w:val="24"/>
          <w:szCs w:val="24"/>
        </w:rPr>
      </w:pPr>
      <w:bookmarkStart w:id="1" w:name="_Toc405372175"/>
      <w:r w:rsidRPr="00AC33F2">
        <w:rPr>
          <w:rFonts w:eastAsiaTheme="majorEastAsia" w:cstheme="minorHAnsi"/>
          <w:b/>
          <w:bCs/>
          <w:sz w:val="24"/>
          <w:szCs w:val="24"/>
        </w:rPr>
        <w:t>II. CZĘŚĆ INFORMACYJNA – ZAŁĄCZNIKI</w:t>
      </w:r>
      <w:bookmarkEnd w:id="1"/>
    </w:p>
    <w:p w:rsidR="007E3752" w:rsidRPr="00AC33F2" w:rsidRDefault="007E3752" w:rsidP="00AC33F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209E6" w:rsidRPr="003E5D17" w:rsidRDefault="00BB59C5" w:rsidP="00AC33F2">
      <w:pPr>
        <w:spacing w:after="0"/>
        <w:jc w:val="both"/>
        <w:rPr>
          <w:rFonts w:cstheme="minorHAnsi"/>
          <w:b/>
          <w:sz w:val="18"/>
          <w:szCs w:val="18"/>
        </w:rPr>
      </w:pPr>
      <w:r w:rsidRPr="00BB59C5">
        <w:rPr>
          <w:rFonts w:cstheme="minorHAnsi"/>
          <w:b/>
        </w:rPr>
        <w:t>PLAN SYTUACYJNY</w:t>
      </w:r>
      <w:r w:rsidR="003E5D17">
        <w:rPr>
          <w:rFonts w:cstheme="minorHAnsi"/>
          <w:b/>
        </w:rPr>
        <w:t xml:space="preserve"> </w:t>
      </w:r>
      <w:r w:rsidR="003E5D17">
        <w:rPr>
          <w:rFonts w:cstheme="minorHAnsi"/>
          <w:b/>
          <w:sz w:val="18"/>
          <w:szCs w:val="18"/>
        </w:rPr>
        <w:t>(bez skali)</w:t>
      </w:r>
    </w:p>
    <w:sectPr w:rsidR="001209E6" w:rsidRPr="003E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6427"/>
    <w:multiLevelType w:val="multilevel"/>
    <w:tmpl w:val="7452E7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F426430"/>
    <w:multiLevelType w:val="multilevel"/>
    <w:tmpl w:val="EC0C366E"/>
    <w:lvl w:ilvl="0">
      <w:start w:val="2"/>
      <w:numFmt w:val="decimal"/>
      <w:lvlText w:val="%1."/>
      <w:lvlJc w:val="left"/>
      <w:pPr>
        <w:ind w:left="927" w:hanging="360"/>
      </w:pPr>
      <w:rPr>
        <w:rFonts w:ascii="Arial Narrow" w:hAnsi="Arial Narrow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39"/>
    <w:rsid w:val="001209E6"/>
    <w:rsid w:val="001740FB"/>
    <w:rsid w:val="001B78F0"/>
    <w:rsid w:val="00200A89"/>
    <w:rsid w:val="00223041"/>
    <w:rsid w:val="002C120F"/>
    <w:rsid w:val="00383F29"/>
    <w:rsid w:val="003E5D17"/>
    <w:rsid w:val="004440BD"/>
    <w:rsid w:val="00537339"/>
    <w:rsid w:val="005A67CD"/>
    <w:rsid w:val="007B6E1A"/>
    <w:rsid w:val="007E3752"/>
    <w:rsid w:val="00803C0B"/>
    <w:rsid w:val="00AC33F2"/>
    <w:rsid w:val="00B14D58"/>
    <w:rsid w:val="00BB59C5"/>
    <w:rsid w:val="00C333D3"/>
    <w:rsid w:val="00CF3421"/>
    <w:rsid w:val="00D143D1"/>
    <w:rsid w:val="00E12A4B"/>
    <w:rsid w:val="00E8099D"/>
    <w:rsid w:val="00F4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7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7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72B1-5D81-47F4-983E-77214E8A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Słowikowski</dc:creator>
  <cp:lastModifiedBy>Jacek Słowikowski</cp:lastModifiedBy>
  <cp:revision>14</cp:revision>
  <dcterms:created xsi:type="dcterms:W3CDTF">2023-06-26T10:48:00Z</dcterms:created>
  <dcterms:modified xsi:type="dcterms:W3CDTF">2023-07-03T11:49:00Z</dcterms:modified>
</cp:coreProperties>
</file>