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outlineLvl w:val="1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 w:cs="Helvetica"/>
          <w:b/>
          <w:color w:val="000000"/>
          <w:sz w:val="29"/>
          <w:szCs w:val="29"/>
          <w:lang w:eastAsia="pl-PL"/>
        </w:rPr>
        <w:t xml:space="preserve">Projekt graficzny, skład, łamanie i wydruk kalendarzy </w:t>
      </w:r>
      <w:r w:rsidR="00AE7C47" w:rsidRPr="00F22DA3">
        <w:rPr>
          <w:rFonts w:ascii="Verdana" w:eastAsia="Times New Roman" w:hAnsi="Verdana" w:cs="Helvetica"/>
          <w:b/>
          <w:color w:val="000000"/>
          <w:sz w:val="29"/>
          <w:szCs w:val="29"/>
          <w:lang w:eastAsia="pl-PL"/>
        </w:rPr>
        <w:t>akademickich</w:t>
      </w:r>
      <w:r w:rsidRPr="00B14CD3">
        <w:rPr>
          <w:rFonts w:ascii="Verdana" w:eastAsia="Times New Roman" w:hAnsi="Verdana" w:cs="Helvetica"/>
          <w:b/>
          <w:color w:val="000000"/>
          <w:sz w:val="29"/>
          <w:szCs w:val="29"/>
          <w:lang w:eastAsia="pl-PL"/>
        </w:rPr>
        <w:t xml:space="preserve"> oraz ulotek w ramach projektu pt. </w:t>
      </w:r>
      <w:bookmarkStart w:id="0" w:name="_Hlk110333226"/>
      <w:r w:rsidRPr="00B14CD3">
        <w:rPr>
          <w:rFonts w:ascii="Verdana" w:eastAsia="Times New Roman" w:hAnsi="Verdana" w:cs="Helvetica"/>
          <w:b/>
          <w:color w:val="000000"/>
          <w:sz w:val="29"/>
          <w:szCs w:val="29"/>
          <w:lang w:eastAsia="pl-PL"/>
        </w:rPr>
        <w:t>„</w:t>
      </w:r>
      <w:bookmarkStart w:id="1" w:name="_Hlk110331158"/>
      <w:r w:rsidRPr="00B14CD3">
        <w:rPr>
          <w:rFonts w:ascii="Verdana" w:eastAsia="Times New Roman" w:hAnsi="Verdana" w:cs="Helvetica"/>
          <w:b/>
          <w:color w:val="000000"/>
          <w:sz w:val="29"/>
          <w:szCs w:val="29"/>
          <w:lang w:eastAsia="pl-PL"/>
        </w:rPr>
        <w:t>Kierunek umiędzynarodowienie. Integracja międzynarodowej wspólnoty UMB i wzmocnienie zdolności do obsługi cudzoziemców</w:t>
      </w:r>
      <w:bookmarkEnd w:id="1"/>
      <w:r w:rsidRPr="00B14CD3">
        <w:rPr>
          <w:rFonts w:ascii="Verdana" w:eastAsia="Times New Roman" w:hAnsi="Verdana" w:cs="Helvetica"/>
          <w:b/>
          <w:color w:val="000000"/>
          <w:sz w:val="29"/>
          <w:szCs w:val="29"/>
          <w:lang w:eastAsia="pl-PL"/>
        </w:rPr>
        <w:t xml:space="preserve">” - projekt finansowany przez Narodową Agencję Wymiany Akademickiej w ramach Programu </w:t>
      </w:r>
      <w:proofErr w:type="spellStart"/>
      <w:r w:rsidRPr="00B14CD3">
        <w:rPr>
          <w:rFonts w:ascii="Verdana" w:eastAsia="Times New Roman" w:hAnsi="Verdana" w:cs="Helvetica"/>
          <w:b/>
          <w:color w:val="000000"/>
          <w:sz w:val="29"/>
          <w:szCs w:val="29"/>
          <w:lang w:eastAsia="pl-PL"/>
        </w:rPr>
        <w:t>Welcome</w:t>
      </w:r>
      <w:proofErr w:type="spellEnd"/>
      <w:r w:rsidRPr="00B14CD3">
        <w:rPr>
          <w:rFonts w:ascii="Verdana" w:eastAsia="Times New Roman" w:hAnsi="Verdana" w:cs="Helvetica"/>
          <w:b/>
          <w:color w:val="000000"/>
          <w:sz w:val="29"/>
          <w:szCs w:val="29"/>
          <w:lang w:eastAsia="pl-PL"/>
        </w:rPr>
        <w:t xml:space="preserve"> to Poland oraz w ramach Programu </w:t>
      </w:r>
      <w:r w:rsidR="0062327E">
        <w:rPr>
          <w:rFonts w:ascii="Verdana" w:eastAsia="Times New Roman" w:hAnsi="Verdana" w:cs="Helvetica"/>
          <w:b/>
          <w:color w:val="000000"/>
          <w:sz w:val="29"/>
          <w:szCs w:val="29"/>
          <w:lang w:eastAsia="pl-PL"/>
        </w:rPr>
        <w:t>Erasmus</w:t>
      </w:r>
      <w:r w:rsidRPr="00B14CD3">
        <w:rPr>
          <w:rFonts w:ascii="Verdana" w:eastAsia="Times New Roman" w:hAnsi="Verdana" w:cs="Helvetica"/>
          <w:b/>
          <w:color w:val="000000"/>
          <w:sz w:val="29"/>
          <w:szCs w:val="29"/>
          <w:lang w:eastAsia="pl-PL"/>
        </w:rPr>
        <w:t xml:space="preserve">+. </w:t>
      </w:r>
      <w:bookmarkEnd w:id="0"/>
    </w:p>
    <w:p w:rsidR="008166EB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Nr sprawy: 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bookmarkStart w:id="2" w:name="_Hlk110326513"/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AWM/NAW/07/2022/TM</w:t>
      </w:r>
    </w:p>
    <w:bookmarkEnd w:id="2"/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Data (wystawienia): 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12</w:t>
      </w:r>
      <w:r w:rsidRPr="00B14CD3">
        <w:rPr>
          <w:rFonts w:ascii="Verdana" w:eastAsia="Times New Roman" w:hAnsi="Verdana"/>
          <w:sz w:val="18"/>
          <w:szCs w:val="18"/>
          <w:lang w:eastAsia="pl-PL"/>
        </w:rPr>
        <w:t>.08.2022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Kod CPV: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79822500-7 – Usługi projektów graficznych 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79823000-9 – Usługi drukowania i dostawy 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I. Zapytanie ofertowe - Przedmiot zamówienia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1. Rodzaj zamówienia: 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 Usługi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2. Opis przedmiotu zamówienia: 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Przedmiotem zamówienia jest usługa zaprojektowania graficznego, składu, łamania i wydruku kalendarzy </w:t>
      </w:r>
      <w:r w:rsidR="00AE7C47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akademickich</w:t>
      </w:r>
      <w:r w:rsidRPr="00B14CD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w językach: angielskim (400 sztuk) i polskim (1700 sztuk) oraz ulotek (1500 sztuk) zgodnie z opisem (w przypadku kalendarzy projekt graficzny spójny dla obu wersji językowych):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u w:val="single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u w:val="single"/>
          <w:lang w:eastAsia="pl-PL"/>
        </w:rPr>
        <w:t xml:space="preserve">Zadanie I – Kalendarze studenckie w języku angielskim  </w:t>
      </w:r>
    </w:p>
    <w:p w:rsidR="008166EB" w:rsidRPr="00D9351F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u w:val="single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Przedmiotem zamówienia jest usługa zaprojektowania graficznego, składu, łamania i wydruku 400 sztuk kalendarzy </w:t>
      </w:r>
      <w:r w:rsidR="00AE7C47"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akademickich</w:t>
      </w: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w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języku angielskim </w:t>
      </w:r>
      <w:r w:rsidR="00D9351F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dla 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Uniwersytetu Medycznego w Białymstoku zawierających informacje o organizacji roku akademickiego, praktyczne wskazówki dot. funkcjonowania w społeczności akademickiej Wnioskodawcy na potrzeby utworzonego na Uniwersytecie Medycznym w Białymstoku </w:t>
      </w:r>
      <w:proofErr w:type="spellStart"/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Welcome</w:t>
      </w:r>
      <w:proofErr w:type="spellEnd"/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Centre – punktu obsługi studentów i kadry zagranicznej. Zamówienie jest realizowane w ramach projektu pt. „Kierunek umiędzynarodowienie. Integracja międzynarodowej wspólnoty UMB i wzmocnienie zdolności do obsługi cudzoziemców” - projekt jest finansowany przez Narodową Agencję Wymiany Akademickiej w ramach Programu </w:t>
      </w:r>
      <w:proofErr w:type="spellStart"/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Welcome</w:t>
      </w:r>
      <w:proofErr w:type="spellEnd"/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to Poland.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</w:pPr>
      <w:r w:rsidRPr="00B14CD3"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  <w:t xml:space="preserve">Zadanie II – Kalendarze studenckie w języku polskim 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Przedmiotem zamówienia jest usługa zaprojektowania graficznego, składu, łamania i wydruku 1700 sztuk kalendarzy </w:t>
      </w:r>
      <w:r w:rsidR="00AE7C47"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akademickich</w:t>
      </w:r>
      <w:r w:rsidR="00AE7C47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w języku polskim </w:t>
      </w:r>
      <w:r w:rsidR="00D9351F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dla 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Uniwersytetu Medycznego w Białymstoku zawierających 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lastRenderedPageBreak/>
        <w:t>informacje o organizacji roku akademickiego, praktyczne wskazówki dot. funkcjonowania w społeczności akademickiej Wnioskodawcy</w:t>
      </w:r>
      <w:r w:rsid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. 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Zamówienie jest realizowane na potrzeby organizacji akcji promocji </w:t>
      </w:r>
      <w:r w:rsidR="00E6338C">
        <w:rPr>
          <w:rFonts w:ascii="Verdana" w:eastAsia="Times New Roman" w:hAnsi="Verdana"/>
          <w:color w:val="000000"/>
          <w:sz w:val="18"/>
          <w:szCs w:val="18"/>
          <w:lang w:eastAsia="pl-PL"/>
        </w:rPr>
        <w:t>P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rogramu </w:t>
      </w:r>
      <w:r w:rsidR="0062327E">
        <w:rPr>
          <w:rFonts w:ascii="Verdana" w:eastAsia="Times New Roman" w:hAnsi="Verdana"/>
          <w:color w:val="000000"/>
          <w:sz w:val="18"/>
          <w:szCs w:val="18"/>
          <w:lang w:eastAsia="pl-PL"/>
        </w:rPr>
        <w:t>Erasmus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+ i będzie finansowane ze środków Programu </w:t>
      </w:r>
      <w:r w:rsidR="00E6338C">
        <w:rPr>
          <w:rFonts w:ascii="Verdana" w:eastAsia="Times New Roman" w:hAnsi="Verdana"/>
          <w:color w:val="000000"/>
          <w:sz w:val="18"/>
          <w:szCs w:val="18"/>
          <w:lang w:eastAsia="pl-PL"/>
        </w:rPr>
        <w:t>Erasmus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+.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u w:val="single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u w:val="single"/>
          <w:lang w:eastAsia="pl-PL"/>
        </w:rPr>
        <w:t xml:space="preserve">Zadanie III – Ulotki 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Przedmiotem zamówienia jest usługa zaprojektowania graficznego, składu, łamania i wydruku 1500 sztuk ulotek (1000 polskich</w:t>
      </w:r>
      <w:r w:rsidR="00DA2665">
        <w:rPr>
          <w:rFonts w:ascii="Verdana" w:eastAsia="Times New Roman" w:hAnsi="Verdana"/>
          <w:color w:val="000000"/>
          <w:sz w:val="18"/>
          <w:szCs w:val="18"/>
          <w:lang w:eastAsia="pl-PL"/>
        </w:rPr>
        <w:t>, 200</w:t>
      </w:r>
      <w:r w:rsidR="00DA2665"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anglojęzycznych</w:t>
      </w:r>
      <w:r w:rsidR="00D138F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dla studentów wyjeżdzających</w:t>
      </w:r>
      <w:r w:rsidR="00DA2665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i 300</w:t>
      </w:r>
      <w:r w:rsidR="00DA2665"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anglojęzycznych</w:t>
      </w:r>
      <w:r w:rsidR="00D138F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dla studentów przyjeżdżających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) dla Uniwersytetu Medycznego w Białymstoku. Zamówienie jest realizowane na potrzeby organizacji akcji promocji programu </w:t>
      </w:r>
      <w:r w:rsidR="00E6338C">
        <w:rPr>
          <w:rFonts w:ascii="Verdana" w:eastAsia="Times New Roman" w:hAnsi="Verdana"/>
          <w:color w:val="000000"/>
          <w:sz w:val="18"/>
          <w:szCs w:val="18"/>
          <w:lang w:eastAsia="pl-PL"/>
        </w:rPr>
        <w:t>Erasmus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+ i będzie finansowane ze środków Programu </w:t>
      </w:r>
      <w:r w:rsidR="00E6338C">
        <w:rPr>
          <w:rFonts w:ascii="Verdana" w:eastAsia="Times New Roman" w:hAnsi="Verdana"/>
          <w:color w:val="000000"/>
          <w:sz w:val="18"/>
          <w:szCs w:val="18"/>
          <w:lang w:eastAsia="pl-PL"/>
        </w:rPr>
        <w:t>Erasmus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+.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FF0000"/>
          <w:sz w:val="18"/>
          <w:szCs w:val="18"/>
          <w:lang w:eastAsia="pl-PL"/>
        </w:rPr>
      </w:pPr>
    </w:p>
    <w:p w:rsidR="008166EB" w:rsidRPr="00F22DA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</w:pPr>
      <w:r w:rsidRPr="00F22DA3"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  <w:t xml:space="preserve">Zapisy obowiązujące osobno w odniesieniu do zadań I-II </w:t>
      </w:r>
    </w:p>
    <w:p w:rsidR="008166EB" w:rsidRPr="00F22DA3" w:rsidRDefault="008166EB" w:rsidP="008166EB">
      <w:pPr>
        <w:numPr>
          <w:ilvl w:val="0"/>
          <w:numId w:val="20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bookmarkStart w:id="3" w:name="_Hlk110514200"/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Tekst, część grafiki i wszelkie treści merytoryczne do ulotki Zamawiający przekaże Wykonawcy po podpisaniu umowy. Upoważniony przedstawiciel Wykonawcy odbierze nośnik elektroniczny z siedziby Zamawiającego lub treści zostaną przesłane </w:t>
      </w:r>
      <w:r w:rsidR="0076049E"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elektronicznie</w:t>
      </w: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. Wykonawca oświadcza, że posiada autorskie prawa do grafik (z wyjątkiem dostarczonej przez Zamawiającego), które zostaną umieszczone </w:t>
      </w:r>
      <w:r w:rsidR="00425F7D"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w kalendarzu</w:t>
      </w: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.</w:t>
      </w:r>
      <w:r w:rsidR="00717F2D"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Brakujące w projekcie grafiki dostarczy Wykonawca. </w:t>
      </w:r>
    </w:p>
    <w:p w:rsidR="008166EB" w:rsidRPr="00F22DA3" w:rsidRDefault="008166EB" w:rsidP="008166EB">
      <w:pPr>
        <w:numPr>
          <w:ilvl w:val="0"/>
          <w:numId w:val="20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Wykonawca </w:t>
      </w:r>
      <w:bookmarkStart w:id="4" w:name="_Hlk110514216"/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przedstawi trzy</w:t>
      </w:r>
      <w:r w:rsidR="00717F2D"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propozycje </w:t>
      </w: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projekt</w:t>
      </w:r>
      <w:r w:rsidR="00717F2D"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ów graficznych</w:t>
      </w: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kalendarzy </w:t>
      </w:r>
      <w:r w:rsidR="00425F7D"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akademickich</w:t>
      </w: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z uwzględnieniem pomysłu wyłonionego w konkursie Uniwersytetu Medycznego w Białymstoku na projekt okładki, dla obu zadań spójne (tj. dla wersji polskiej i angielskiej</w:t>
      </w:r>
      <w:bookmarkStart w:id="5" w:name="_Hlk110514322"/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), z których Zamawiający wybierze i zaakceptuje jeden projekt graficzny</w:t>
      </w:r>
      <w:r w:rsidRPr="00F22DA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. W przypadku braku wyboru przez Zamawiającego projektu do realizacji, Wykonawca zostaje zobligowany do przedstawienia trzech kolejnych projektów w terminie nie późniejszym niż 2 dni od dnia braku akceptacji przez Zamawiającego przedstawionych projektów graficznych. W przypadku ponownego przedstawienia projektów graficznych Zamawiającemu przez Wykonawcę, Zamawiający dokona wyboru w terminie nie dłuższym niż 2 dni robocze od dnia otrzymania kolejnych koncepcji graficznych do akceptacji.</w:t>
      </w:r>
      <w:bookmarkEnd w:id="4"/>
      <w:bookmarkEnd w:id="5"/>
    </w:p>
    <w:bookmarkEnd w:id="3"/>
    <w:p w:rsidR="008166EB" w:rsidRPr="00B14CD3" w:rsidRDefault="008166EB" w:rsidP="008166EB">
      <w:pPr>
        <w:numPr>
          <w:ilvl w:val="0"/>
          <w:numId w:val="20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Kalendarze będą zawierały informacje o organizacji roku akademickiego, praktyczne wskazówki dot. funkcjonowania w społeczności akademickiej Wnioskodawcy. Daty w kalendarium: od </w:t>
      </w:r>
      <w:r w:rsidR="00425F7D"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29</w:t>
      </w: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września 2022 r. do 0</w:t>
      </w:r>
      <w:r w:rsidR="00425F7D"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1</w:t>
      </w: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października 2023 r., układ tygodniowy, kalendarium zindywidualizowane - logotypy, wpisy wydarzeń w kalendarium.</w:t>
      </w:r>
    </w:p>
    <w:p w:rsidR="008166EB" w:rsidRPr="004E4FB8" w:rsidRDefault="008166EB" w:rsidP="008166EB">
      <w:pPr>
        <w:numPr>
          <w:ilvl w:val="0"/>
          <w:numId w:val="20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Realizacja przygotowania i wydruku rozpocznie się po pisemnej akceptacji projektu graficznego przez Zamawiającego. Skład, łamanie, wydruk i dostarczenie do siedziby Zamawiającego nastąpi w terminie wskazanym w umowie.</w:t>
      </w:r>
    </w:p>
    <w:p w:rsidR="008166EB" w:rsidRPr="00B14CD3" w:rsidRDefault="008166EB" w:rsidP="008166EB">
      <w:pPr>
        <w:numPr>
          <w:ilvl w:val="0"/>
          <w:numId w:val="20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W ramach realizacji zamówienia Wykonawca wydrukuje kalendarze z uwzględnieniem poniższych wymagań: 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</w:pPr>
      <w:r w:rsidRPr="00B14CD3"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  <w:t xml:space="preserve">Zadanie I: Parametry techniczne </w:t>
      </w:r>
      <w:r w:rsidRPr="00F22DA3"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  <w:t xml:space="preserve">kalendarzy </w:t>
      </w:r>
      <w:r w:rsidR="0076049E" w:rsidRPr="00F22DA3"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  <w:t>akademickich</w:t>
      </w:r>
      <w:r w:rsidRPr="00B14CD3"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  <w:t xml:space="preserve"> w języku angielskim: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- liczba kalendarzy studenckich w jęz. angielskim – 400 sztuk,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- format: A5 w pionie,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- objętość: </w:t>
      </w: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12</w:t>
      </w:r>
      <w:r w:rsidR="00A46EF7"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2</w:t>
      </w: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+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4,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- druk: okładka - karton 300g, 4+4 CMYK, folia błysk 1+1,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- druk: środek - offset 90g, 4+4 CMYK,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- oprawa: </w:t>
      </w: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spirala o-</w:t>
      </w:r>
      <w:proofErr w:type="spellStart"/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wire</w:t>
      </w:r>
      <w:proofErr w:type="spellEnd"/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po długim boku</w:t>
      </w:r>
      <w:r w:rsidR="0076049E"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dostosowana kolorystycznie do projektu kalendarza</w:t>
      </w: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,</w:t>
      </w:r>
    </w:p>
    <w:p w:rsidR="008166EB" w:rsidRPr="00D138FC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lastRenderedPageBreak/>
        <w:t>- oznakowanie logotypami</w:t>
      </w:r>
      <w:r w:rsid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– Zamawiający przekaże wzory obowiązujących logotypów po podpisaniu umowy</w:t>
      </w:r>
      <w:r w:rsidR="00D138FC">
        <w:rPr>
          <w:rFonts w:ascii="Verdana" w:eastAsia="Times New Roman" w:hAnsi="Verdana"/>
          <w:color w:val="000000"/>
          <w:sz w:val="18"/>
          <w:szCs w:val="18"/>
          <w:lang w:eastAsia="pl-PL"/>
        </w:rPr>
        <w:t>.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</w:pPr>
      <w:r w:rsidRPr="00B14CD3"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  <w:t xml:space="preserve">Zadanie II: Parametry techniczne kalendarzy </w:t>
      </w:r>
      <w:r w:rsidR="0076049E" w:rsidRPr="00F22DA3"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  <w:t>akademickich</w:t>
      </w:r>
      <w:r w:rsidRPr="00B14CD3"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  <w:t xml:space="preserve"> w języku polskim: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-liczba kalendarzy studenckich w jęz. polskim – 1700 sztuk,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-format: A5 w pionie,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-objętość: </w:t>
      </w:r>
      <w:r w:rsidRPr="00A46EF7">
        <w:rPr>
          <w:rFonts w:ascii="Verdana" w:eastAsia="Times New Roman" w:hAnsi="Verdana"/>
          <w:color w:val="000000"/>
          <w:sz w:val="18"/>
          <w:szCs w:val="18"/>
          <w:lang w:eastAsia="pl-PL"/>
        </w:rPr>
        <w:t>12</w:t>
      </w:r>
      <w:r w:rsidR="00A46EF7" w:rsidRPr="00A46EF7">
        <w:rPr>
          <w:rFonts w:ascii="Verdana" w:eastAsia="Times New Roman" w:hAnsi="Verdana"/>
          <w:color w:val="000000"/>
          <w:sz w:val="18"/>
          <w:szCs w:val="18"/>
          <w:lang w:eastAsia="pl-PL"/>
        </w:rPr>
        <w:t>2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+4,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-druk: okładka - karton 300g, 4+4 CMYK, folia błysk 1+1,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-druk: środek - offset 90g, 4+4 CMYK,</w:t>
      </w:r>
    </w:p>
    <w:p w:rsidR="0076049E" w:rsidRPr="00B14CD3" w:rsidRDefault="0076049E" w:rsidP="0076049E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- oprawa: spirala o-</w:t>
      </w:r>
      <w:proofErr w:type="spellStart"/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wire</w:t>
      </w:r>
      <w:proofErr w:type="spellEnd"/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po długim boku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P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>dostosowana kolorystycznie do projektu kalendarza,</w:t>
      </w:r>
    </w:p>
    <w:p w:rsidR="008166EB" w:rsidRPr="00B14CD3" w:rsidRDefault="0076049E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- oznakowanie logotypami</w:t>
      </w:r>
      <w:r w:rsidR="00F22DA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– Zamawiający przekaże wzory obowiązujących logotypów po podpisaniu umowy</w:t>
      </w:r>
      <w:r w:rsidR="00923AE3">
        <w:rPr>
          <w:rFonts w:ascii="Verdana" w:eastAsia="Times New Roman" w:hAnsi="Verdana"/>
          <w:color w:val="000000"/>
          <w:sz w:val="18"/>
          <w:szCs w:val="18"/>
          <w:lang w:eastAsia="pl-PL"/>
        </w:rPr>
        <w:t>.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</w:pPr>
      <w:r w:rsidRPr="00B14CD3"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  <w:t>Zapisy obowiązujące osobno w odniesieniu do zadania III</w:t>
      </w:r>
    </w:p>
    <w:p w:rsidR="008166EB" w:rsidRDefault="008166EB" w:rsidP="008166EB">
      <w:pPr>
        <w:numPr>
          <w:ilvl w:val="0"/>
          <w:numId w:val="22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Tekst i wszelkie treści merytoryczne do ulot</w:t>
      </w:r>
      <w:r w:rsidR="00DA2665">
        <w:rPr>
          <w:rFonts w:ascii="Verdana" w:eastAsia="Times New Roman" w:hAnsi="Verdana"/>
          <w:color w:val="000000"/>
          <w:sz w:val="18"/>
          <w:szCs w:val="18"/>
          <w:lang w:eastAsia="pl-PL"/>
        </w:rPr>
        <w:t>e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k Zamawiający przekaże Wykonawcy po podpisaniu umowy. Upoważniony przedstawiciel Wykonawcy odbierze nośnik elektroniczny z siedziby Zamawiającego lub treści zostaną przesłane pocztą elektroniczną. Grafika zostanie zapewniona przez Wykonawcę. Wykonawca oświadcza, że posiada autorskie prawa do grafik, które zostaną umieszczone w ulot</w:t>
      </w:r>
      <w:r w:rsidR="00DA2665">
        <w:rPr>
          <w:rFonts w:ascii="Verdana" w:eastAsia="Times New Roman" w:hAnsi="Verdana"/>
          <w:color w:val="000000"/>
          <w:sz w:val="18"/>
          <w:szCs w:val="18"/>
          <w:lang w:eastAsia="pl-PL"/>
        </w:rPr>
        <w:t>kach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.</w:t>
      </w:r>
    </w:p>
    <w:p w:rsidR="008166EB" w:rsidRPr="004E4FB8" w:rsidRDefault="008166EB" w:rsidP="008166EB">
      <w:pPr>
        <w:numPr>
          <w:ilvl w:val="0"/>
          <w:numId w:val="22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4E4FB8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Wykonawca przedstawi trzy projekty graficzne</w:t>
      </w:r>
      <w:r w:rsidR="00DA2665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każdej</w:t>
      </w:r>
      <w:r w:rsidRPr="004E4FB8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ulotki </w:t>
      </w:r>
      <w:r w:rsidR="00DA2665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(</w:t>
      </w:r>
      <w:r w:rsidR="00AA0FE1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wersja polskojęzyczna i angielskojęzyczna jednej ulotki oraz wersja anglojęzyczna drugiej ulotki) </w:t>
      </w:r>
      <w:r w:rsidRPr="004E4FB8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nie później niż w terminie 5 dni od dnia przekazania materiałów przez Zamawiającego,</w:t>
      </w:r>
      <w:r w:rsidRPr="004E4FB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bookmarkStart w:id="6" w:name="_Hlk110513698"/>
      <w:r w:rsidRPr="004E4FB8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z których Zamawiający wybierze </w:t>
      </w:r>
      <w:r w:rsidRPr="004E4FB8">
        <w:rPr>
          <w:rFonts w:ascii="Verdana" w:eastAsia="Times New Roman" w:hAnsi="Verdana"/>
          <w:color w:val="000000"/>
          <w:sz w:val="18"/>
          <w:szCs w:val="18"/>
          <w:lang w:eastAsia="pl-PL"/>
        </w:rPr>
        <w:t>i zaakceptuje jeden projekt graficzny</w:t>
      </w:r>
      <w:r w:rsidRPr="004E4FB8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. W przypadku braku wyboru przez Zamawiającego projektu do realizacji, Wykonawca zostaje zobligowany do przedstawienia trzech kolejnych projektów</w:t>
      </w:r>
      <w:r w:rsidR="00DA2665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każdej ulotki</w:t>
      </w:r>
      <w:r w:rsidRPr="004E4FB8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w terminie nie późniejszym niż 2 dni od dnia braku akceptacji przez Zamawiającego przedstawionych projektów graficznych. W przypadku ponownego przedstawienia projektów graficznych Zamawiającemu przez Wykonawcę, Zamawiający dokona wyboru w terminie nie dłuższym niż 2 dni robocze od dnia otrzymania kolejnych koncepcji graficznych do akceptacji.</w:t>
      </w:r>
      <w:bookmarkEnd w:id="6"/>
      <w:r w:rsidRPr="004E4FB8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</w:t>
      </w:r>
    </w:p>
    <w:p w:rsidR="008166EB" w:rsidRPr="004E4FB8" w:rsidRDefault="008166EB" w:rsidP="008166EB">
      <w:pPr>
        <w:numPr>
          <w:ilvl w:val="0"/>
          <w:numId w:val="22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4E4FB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Projekt graficzny ulotki powinien być projektem nowoczesnym, atrakcyjnym dla odbiorcy. Wszelkie szczegóły Wykonawca może konsultować w dowolnej formie (tj. za pośrednictwem spotkań bezpośrednich, spotkań on-line, przez kontakt telefoniczny, </w:t>
      </w:r>
      <w:r w:rsidR="00DA2665">
        <w:rPr>
          <w:rFonts w:ascii="Verdana" w:eastAsia="Times New Roman" w:hAnsi="Verdana"/>
          <w:color w:val="000000"/>
          <w:sz w:val="18"/>
          <w:szCs w:val="18"/>
          <w:lang w:eastAsia="pl-PL"/>
        </w:rPr>
        <w:t>korespondencję mailową</w:t>
      </w:r>
      <w:r w:rsidRPr="004E4FB8">
        <w:rPr>
          <w:rFonts w:ascii="Verdana" w:eastAsia="Times New Roman" w:hAnsi="Verdana"/>
          <w:color w:val="000000"/>
          <w:sz w:val="18"/>
          <w:szCs w:val="18"/>
          <w:lang w:eastAsia="pl-PL"/>
        </w:rPr>
        <w:t>) z Zamawiającym w okresie obowiązywania umowy.</w:t>
      </w:r>
    </w:p>
    <w:p w:rsidR="008166EB" w:rsidRDefault="008166EB" w:rsidP="008166EB">
      <w:pPr>
        <w:numPr>
          <w:ilvl w:val="0"/>
          <w:numId w:val="22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Realizacja przygotowania i wydruku rozpocznie się po pisemnej akceptacji projektu graficznego ulot</w:t>
      </w:r>
      <w:r w:rsidR="00DA2665">
        <w:rPr>
          <w:rFonts w:ascii="Verdana" w:eastAsia="Times New Roman" w:hAnsi="Verdana"/>
          <w:color w:val="000000"/>
          <w:sz w:val="18"/>
          <w:szCs w:val="18"/>
          <w:lang w:eastAsia="pl-PL"/>
        </w:rPr>
        <w:t>e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k przez Zamawiającego. Skład, łamanie, wydruk i dostarczenie do siedziby Zamawiającego nastąpi w terminie wskazanym w umowie.</w:t>
      </w:r>
    </w:p>
    <w:p w:rsidR="008166EB" w:rsidRPr="004E4FB8" w:rsidRDefault="008166EB" w:rsidP="008166EB">
      <w:pPr>
        <w:numPr>
          <w:ilvl w:val="0"/>
          <w:numId w:val="22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W ramach realizacji zamówienia Wykonawca wydrukuje 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ulotki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z uwzględnieniem poniższych wymagań: 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</w:pPr>
      <w:r w:rsidRPr="00B14CD3"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  <w:t>Zadanie III: Parametry techniczne ulotek: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bookmarkStart w:id="7" w:name="_Hlk110334127"/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-liczba ulotek 1500 sztuk (1000 w języku polskim, </w:t>
      </w:r>
      <w:r w:rsidR="00DA2665">
        <w:rPr>
          <w:rFonts w:ascii="Verdana" w:eastAsia="Times New Roman" w:hAnsi="Verdana"/>
          <w:color w:val="000000"/>
          <w:sz w:val="18"/>
          <w:szCs w:val="18"/>
          <w:lang w:eastAsia="pl-PL"/>
        </w:rPr>
        <w:t>200</w:t>
      </w:r>
      <w:r w:rsidR="00DA2665"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w języku angielskim</w:t>
      </w:r>
      <w:r w:rsidR="00943F2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dla studentów przyjeżdzających</w:t>
      </w:r>
      <w:r w:rsidR="00DA2665">
        <w:rPr>
          <w:rFonts w:ascii="Verdana" w:eastAsia="Times New Roman" w:hAnsi="Verdana"/>
          <w:color w:val="000000"/>
          <w:sz w:val="18"/>
          <w:szCs w:val="18"/>
          <w:lang w:eastAsia="pl-PL"/>
        </w:rPr>
        <w:t>, 300</w:t>
      </w:r>
      <w:r w:rsidR="00943F2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w języku angielskim dla studentów wyjeżdżających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),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-format: A4 składany na 3 do formatu DL,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-papier kreda błysk 130g,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-nadruk 4+4 CMYK,</w:t>
      </w:r>
    </w:p>
    <w:p w:rsidR="008166EB" w:rsidRPr="00923AE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lastRenderedPageBreak/>
        <w:t>-falcowanie do DL w „C”</w:t>
      </w:r>
      <w:bookmarkEnd w:id="7"/>
      <w:r w:rsidR="00923AE3">
        <w:rPr>
          <w:rFonts w:ascii="Verdana" w:eastAsia="Times New Roman" w:hAnsi="Verdana"/>
          <w:color w:val="000000"/>
          <w:sz w:val="18"/>
          <w:szCs w:val="18"/>
          <w:lang w:eastAsia="pl-PL"/>
        </w:rPr>
        <w:t>.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 xml:space="preserve">Zapisy obowiązujące do całości zamówienia: </w:t>
      </w:r>
    </w:p>
    <w:p w:rsidR="008166EB" w:rsidRPr="00B14CD3" w:rsidRDefault="008166EB" w:rsidP="008166EB">
      <w:pPr>
        <w:numPr>
          <w:ilvl w:val="0"/>
          <w:numId w:val="21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Zamawiający przekaże wybranemu w wyniku przeprowadzenia postępowania Wykonawcy do wglądu egzemplarz kalendarza 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(osobno w wersji polskiej oraz angielskiej) 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oraz ulotki 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(osobno </w:t>
      </w:r>
      <w:r w:rsidR="00DA2665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jedna 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w wersji polskiej oraz </w:t>
      </w:r>
      <w:r w:rsidR="00DA2665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dwie w wersji 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angielskiej) 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o tożsamych lub podobnych parametrach technicznych (przygotowany w ramach wcześniejszych działań Zamawiającego). Wykonawca zobowiązuje się do ich przygotowania o nie niższych parametrach technicznych i jakości wydruku oraz kolorystyki niż egzemplarz poglądowy. </w:t>
      </w:r>
    </w:p>
    <w:p w:rsidR="008166EB" w:rsidRPr="00B14CD3" w:rsidRDefault="008166EB" w:rsidP="008166EB">
      <w:pPr>
        <w:numPr>
          <w:ilvl w:val="0"/>
          <w:numId w:val="21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Wykonawca wraz z formularzem ofertowym udostępni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trzy przykładowe wykonane realizacje w postaci egzemplarzy kalendarzy i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/lub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ulotek.</w:t>
      </w:r>
    </w:p>
    <w:p w:rsidR="008166EB" w:rsidRPr="00B14CD3" w:rsidRDefault="008166EB" w:rsidP="008166EB">
      <w:pPr>
        <w:numPr>
          <w:ilvl w:val="0"/>
          <w:numId w:val="21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Wykonawca oddeleguje do wykonywania zadań w ramach realizacji umowy osobę/-y posiadającą/-ce odpowiednie doświadczenie zawodowe, w tym co najmniej roczne doświadczenie zawodowe w pracy związanej z projektowaniem graficznym, składem, łamaniem i wydrukiem kalendarzy/informatorów/ulotek. Wykonawca w formularzu ofertowym powinien podać imię i nazwisko tej osoby/osób, wraz z przedstawieniem informacji na temat kwalifikacji i doświadczenia zawodowego. W przypadku, jeśli Wykonawca oddeleguje więcej niż jedną </w:t>
      </w:r>
      <w:bookmarkStart w:id="8" w:name="_GoBack"/>
      <w:bookmarkEnd w:id="8"/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osobę, każda z tych osób  powinna posiadać odpowiednie doświadczenie zawodowe, w tym co najmniej roczne doświadczenie zawodowe w pracy związanej z zakresem, który będzie ona wykonywać w ramach realizacji przedmiotu zamówienia. </w:t>
      </w:r>
    </w:p>
    <w:p w:rsidR="008166EB" w:rsidRPr="00B14CD3" w:rsidRDefault="008166EB" w:rsidP="008166EB">
      <w:pPr>
        <w:numPr>
          <w:ilvl w:val="0"/>
          <w:numId w:val="21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Wykonawca przedstawi ofertę w odniesieniu do zadań I, II i III na formularzu ofertowym stanowiącym załącznik nr 1 do niniejszego zapytania ofertowego. </w:t>
      </w:r>
    </w:p>
    <w:p w:rsidR="008166EB" w:rsidRDefault="008166EB" w:rsidP="008166EB">
      <w:pPr>
        <w:numPr>
          <w:ilvl w:val="0"/>
          <w:numId w:val="21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Wykonawca podpisze umowę z Zamawiającym, zgodnie ze wzorem umowy stanowiącym Załącznik nr 2 do niniejszego zapytania ofertowego.</w:t>
      </w:r>
    </w:p>
    <w:p w:rsidR="00923AE3" w:rsidRPr="00923AE3" w:rsidRDefault="00923AE3" w:rsidP="00923AE3">
      <w:pPr>
        <w:pStyle w:val="Akapitzlist"/>
        <w:numPr>
          <w:ilvl w:val="0"/>
          <w:numId w:val="21"/>
        </w:num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Wykonawca dostarczy zamówienie</w:t>
      </w:r>
      <w:r w:rsidRPr="00923AE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do siedziby UMB we wskazane miejsce (na terenie Białegostoku), wraz z rozładunkiem i wniesieniem. 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II. Kryteria wyboru ofert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Ocena ofert zostanie przeprowadzona w oparciu o następujące kryteria: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br/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Cena przedmiotu zamówienia – 100%.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Ocena ofert zostanie przeprowadzona łącznie dla zadania I, II i III zamówienia.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Zostanie wybrana oferta najtańsza spośród ofert spełniających wymagania Zamawiającego. W przypadku złożenia kilku ofert z jednakową ceną za całościowe wykonanie usługi, wybrani oferenci zostaną poproszeni o ponowne złożenie oferty.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III. Termin wykonania zamówienia: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Najpóźniej 30 dni od dnia przekazania materiałów przez Zamawiającego.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IV. Wymagania stawiane Wykonawcy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-posiadanie uprawnień do prowadzenia działalności gospodarczej w zakresie zgodnym z przedmiotem zamówienia – Zamawiający wymaga złożenia dokumentu potwierdzającego uprawnienia do prowadzenia działalności gospodarczej (odpis z KRS lub CEIDG);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lastRenderedPageBreak/>
        <w:t xml:space="preserve">-dysponowanie co najmniej jedną osobą posiadającą 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odpowiednie doświadczenie zawodowe, w tym co najmniej roczne doświadczenie zawodowe w pracy związanej z projektowaniem graficznym, składem, łamaniem i wydrukiem kalendarzy i/lub informatorów i/lub ulotek;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-posiadanie doświadczenia w okresie ostatnich 3 lat przed upływem terminu składania ofert, a jeżeli okres prowadzenia działalności jest krótszy – w tym okresie, w realizacji co najmniej 3 usług w zakresie projektowania graficznego, składu, łamania i wydruku kalendarzy i/lub informatorów i/lub ulotek. Każda ze zrealizowanych usług w ramach doświadczenia zawodowego musi być wykonana w sposób należyty i terminowy. Wnioskodawca powinien przedstawić odpowiednie referencje, oświadczenie i/lub inne dokumenty potwierdzające posiadanie wymaganego doświadczenia.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W ramach każdej ze zrealizowanych usług w ramach posiadanego doświadczenia Wnioskodawca powinien wydrukować co najmniej 300 sztuk kalendarzy/informatorów/ulotek.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V.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Pr="00B14CD3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Składanie ofert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1. Szczegółowe informacje można uzyskać pod adresem: </w:t>
      </w:r>
    </w:p>
    <w:p w:rsidR="008166EB" w:rsidRPr="00B14CD3" w:rsidRDefault="008166EB" w:rsidP="008166EB">
      <w:pPr>
        <w:shd w:val="clear" w:color="auto" w:fill="FFFFFF"/>
        <w:suppressAutoHyphens/>
        <w:spacing w:before="144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Uniwersytet Medyczny w Białymstoku, Dział Współpracy Międzynarodowej, ul. Jana Kilińskiego 1, 15-089 Białystok, pokój nr 206.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2. Osoba do kontaktu z Wykonawcami: 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Mgr Sylwia Klepacka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Telefon kontaktowy: 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val="en-US"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val="en-US" w:eastAsia="pl-PL"/>
        </w:rPr>
        <w:t>tel. 85 686 51 80, e-mail: sylwia.klepacka@umb.edu.pl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val="en-US"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3. Do wypełnionego formularza ofertowego (załącznik do zapytania) należy dołączyć: 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-Kopię aktualnego odpisu z właściwego Krajowego Rejestru Sądowego lub Centralnej Ewidencji Informacji o Działalności Gospodarczej, jeżeli odrębne przepisy wymagają wpisu do rejestru lub ewidencji wystawionego nie wcześniej niż 6 miesięcy przed upływem terminu składania ofert lub innego dokumentu potwierdzającego prowadzenie działalności gospodarczej w zakresie zgodnym z przedmiotem zamówienia;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-Oświadczenie o braku osobowych lub kapitałowych powiązań z Zamawiającym (załącznik nr 3 do zapytania ofertowego);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-Wykonawca powinien przedłożyć wraz z formularzem ofertowym dokumenty poświadczające, iż w okresie ostatnich 3 lat przed upływem terminu składania ofert, a jeżeli okres prowadzenia działalności jest krótszy – w tym okresie, wykonał co najmniej 3 usługi w zakresie projektowania graficznego, składu, łamania i wydruku kalendarzy i/lub informatorów i/lub ulotek. Każda ze zrealizowanych usług w ramach posiadanego doświadczenia powinna obejmować wydruk co najmniej 300 sztuk kalendarzy i/lub informatorów i/lub ulotek. Zamawiający oczekuje przedstawienia oświadczenia i/lub kopii zaświadczeń/referencji, potwierdzających, że każda z ww. usług została wykonana w sposób należyty i terminowy (referencje, opinie Zamawiających, protokoły odbioru itp.);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-Wykonawca załączy co najmniej trzy przykładowe wykonane realizacje w postaci egzemplarzy kalendarzy/informatorów/ulotek. </w:t>
      </w:r>
    </w:p>
    <w:p w:rsidR="008166EB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4. Termin składania ofert (data i godzina): 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6A4426">
        <w:rPr>
          <w:rFonts w:ascii="Verdana" w:eastAsia="Times New Roman" w:hAnsi="Verdana"/>
          <w:sz w:val="18"/>
          <w:szCs w:val="18"/>
          <w:lang w:eastAsia="pl-PL"/>
        </w:rPr>
        <w:t>22.08.2022.</w:t>
      </w: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Oferty mogą zostać przesłane pocztą tradycyjną, elektroniczną (podpisane autoryzowanym podpisem kwalifikowalnym) lub złożone osobiście. Decyduje data wpływu do Zamawiającego.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 xml:space="preserve">5. Miejsce: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>Uniwersytet Medyczny w Białymstoku, Kancelaria Ogólna.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Ofertę należy złożyć w kopercie zaadresowanej: Uniwersytet Medyczny w Białymstoku, ul. Jana Kilińskiego 1, 15-089 Białystok, koniecznie z dopiskiem: </w:t>
      </w:r>
      <w:r w:rsidRPr="00B14CD3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„Projekt graficzny i wydruk kalendarzy studenckich oraz ulotek - zapytanie ofertowe nr AWM/NAW/07/2022/TM.</w:t>
      </w:r>
      <w:r w:rsidRPr="00B14C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4CD3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 xml:space="preserve">Nie otwierać przed </w:t>
      </w:r>
      <w:r w:rsidRPr="00B14CD3">
        <w:rPr>
          <w:rFonts w:ascii="Verdana" w:eastAsia="Times New Roman" w:hAnsi="Verdana"/>
          <w:b/>
          <w:sz w:val="18"/>
          <w:szCs w:val="18"/>
          <w:lang w:eastAsia="pl-PL"/>
        </w:rPr>
        <w:t>2</w:t>
      </w:r>
      <w:r w:rsidR="00E618AB">
        <w:rPr>
          <w:rFonts w:ascii="Verdana" w:eastAsia="Times New Roman" w:hAnsi="Verdana"/>
          <w:b/>
          <w:sz w:val="18"/>
          <w:szCs w:val="18"/>
          <w:lang w:eastAsia="pl-PL"/>
        </w:rPr>
        <w:t>2</w:t>
      </w:r>
      <w:r w:rsidRPr="00B14CD3">
        <w:rPr>
          <w:rFonts w:ascii="Verdana" w:eastAsia="Times New Roman" w:hAnsi="Verdana"/>
          <w:b/>
          <w:sz w:val="18"/>
          <w:szCs w:val="18"/>
          <w:lang w:eastAsia="pl-PL"/>
        </w:rPr>
        <w:t>.08.202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2</w:t>
      </w:r>
      <w:r w:rsidRPr="00B14CD3">
        <w:rPr>
          <w:rFonts w:ascii="Verdana" w:eastAsia="Times New Roman" w:hAnsi="Verdana"/>
          <w:b/>
          <w:sz w:val="18"/>
          <w:szCs w:val="18"/>
          <w:lang w:eastAsia="pl-PL"/>
        </w:rPr>
        <w:t>”.</w:t>
      </w:r>
      <w:r w:rsidRPr="00B14CD3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 xml:space="preserve"> 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B14CD3">
        <w:rPr>
          <w:rFonts w:ascii="Verdana" w:eastAsia="Times New Roman" w:hAnsi="Verdana"/>
          <w:sz w:val="18"/>
          <w:szCs w:val="18"/>
          <w:lang w:eastAsia="ar-SA"/>
        </w:rPr>
        <w:t xml:space="preserve">Przy składaniu ofert decyduje data wpływu do Uniwersytetu Medycznego w Białymstoku. Oferty, które zostaną złożone lub wpłyną po wyżej wymienionym terminie, nie będą rozpatrywane. </w:t>
      </w: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B14CD3">
        <w:rPr>
          <w:rFonts w:ascii="Verdana" w:eastAsia="Times New Roman" w:hAnsi="Verdana"/>
          <w:sz w:val="18"/>
          <w:szCs w:val="18"/>
          <w:lang w:eastAsia="ar-SA"/>
        </w:rPr>
        <w:t>Ofertę należy złożyć osobiście, za pośrednictwem np. Poczty Polskiej lub poczty kurierskiej, w Kancelarii Ogólnej Uniwersytetu Medycznego w Białymstoku, ul. Jana Kilińskiego 1, 15-089 Białystok.</w:t>
      </w: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6. Uniwersytet Medyczny w Białymstoku zastrzega sobie prawo: </w:t>
      </w:r>
    </w:p>
    <w:p w:rsidR="008166EB" w:rsidRPr="00B14CD3" w:rsidRDefault="008166EB" w:rsidP="008166EB">
      <w:pPr>
        <w:spacing w:before="36" w:after="0" w:line="24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- do </w:t>
      </w:r>
      <w:r w:rsidRPr="00B14CD3">
        <w:rPr>
          <w:rFonts w:ascii="Verdana" w:eastAsia="Times New Roman" w:hAnsi="Verdana"/>
          <w:sz w:val="18"/>
          <w:szCs w:val="18"/>
          <w:lang w:eastAsia="ar-SA"/>
        </w:rPr>
        <w:t>pozostawienia bez rozpatrzenia ofert, które wpłyną po terminie;</w:t>
      </w:r>
    </w:p>
    <w:p w:rsidR="008166EB" w:rsidRPr="00B14CD3" w:rsidRDefault="008166EB" w:rsidP="008166EB">
      <w:pPr>
        <w:spacing w:before="36" w:after="0" w:line="24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B14CD3">
        <w:rPr>
          <w:rFonts w:ascii="Verdana" w:eastAsia="Times New Roman" w:hAnsi="Verdana"/>
          <w:sz w:val="18"/>
          <w:szCs w:val="18"/>
          <w:lang w:eastAsia="ar-SA"/>
        </w:rPr>
        <w:t>- do zmiany zakresu postępowania;</w:t>
      </w:r>
    </w:p>
    <w:p w:rsidR="008166EB" w:rsidRPr="00B14CD3" w:rsidRDefault="008166EB" w:rsidP="008166EB">
      <w:pPr>
        <w:spacing w:before="36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sz w:val="18"/>
          <w:szCs w:val="18"/>
          <w:lang w:eastAsia="ar-SA"/>
        </w:rPr>
        <w:t xml:space="preserve">- do unieważnienia postępowania bez podania przyczyny. </w:t>
      </w:r>
    </w:p>
    <w:p w:rsidR="008166EB" w:rsidRPr="00B14CD3" w:rsidRDefault="008166EB" w:rsidP="008166EB">
      <w:pPr>
        <w:spacing w:before="36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8166EB" w:rsidRPr="00B14CD3" w:rsidRDefault="008166EB" w:rsidP="008166EB">
      <w:pPr>
        <w:spacing w:before="36"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B14CD3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W przypadku złożenia kilku ofert z jednakową ceną za całościowe wykonanie usługi, wybrani oferenci zostaną poproszeni o ponowne złożenie oferty. </w:t>
      </w: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ar-SA"/>
        </w:rPr>
      </w:pP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ar-SA"/>
        </w:rPr>
      </w:pPr>
      <w:r w:rsidRPr="00B14CD3">
        <w:rPr>
          <w:rFonts w:ascii="Verdana" w:eastAsia="Times New Roman" w:hAnsi="Verdana"/>
          <w:b/>
          <w:sz w:val="18"/>
          <w:szCs w:val="18"/>
          <w:lang w:eastAsia="ar-SA"/>
        </w:rPr>
        <w:t>Załączniki:</w:t>
      </w: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B14CD3">
        <w:rPr>
          <w:rFonts w:ascii="Verdana" w:eastAsia="Times New Roman" w:hAnsi="Verdana"/>
          <w:sz w:val="18"/>
          <w:szCs w:val="18"/>
          <w:lang w:eastAsia="ar-SA"/>
        </w:rPr>
        <w:t>- Załącznik 1 – wzór formularza ofertowego;</w:t>
      </w: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B14CD3">
        <w:rPr>
          <w:rFonts w:ascii="Verdana" w:eastAsia="Times New Roman" w:hAnsi="Verdana"/>
          <w:sz w:val="18"/>
          <w:szCs w:val="18"/>
          <w:lang w:eastAsia="ar-SA"/>
        </w:rPr>
        <w:t>- Załącznik 2 – wzór umowy;</w:t>
      </w: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B14CD3">
        <w:rPr>
          <w:rFonts w:ascii="Verdana" w:eastAsia="Times New Roman" w:hAnsi="Verdana"/>
          <w:sz w:val="18"/>
          <w:szCs w:val="18"/>
          <w:lang w:eastAsia="ar-SA"/>
        </w:rPr>
        <w:t>- Załącznik 3 – wzór oświadczenia o braku osobowych lub kapitałowych powiązań z Zamawiającym;</w:t>
      </w: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B14CD3">
        <w:rPr>
          <w:rFonts w:ascii="Verdana" w:eastAsia="Times New Roman" w:hAnsi="Verdana"/>
          <w:sz w:val="18"/>
          <w:szCs w:val="18"/>
          <w:lang w:eastAsia="ar-SA"/>
        </w:rPr>
        <w:t>- Załącznik 4 – wzór protokołu zdawczo-odbiorczego.</w:t>
      </w: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ar-SA"/>
        </w:rPr>
      </w:pP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ar-SA"/>
        </w:rPr>
      </w:pPr>
      <w:r w:rsidRPr="00B14CD3">
        <w:rPr>
          <w:rFonts w:ascii="Verdana" w:eastAsia="Times New Roman" w:hAnsi="Verdana"/>
          <w:b/>
          <w:sz w:val="18"/>
          <w:szCs w:val="18"/>
          <w:lang w:eastAsia="ar-SA"/>
        </w:rPr>
        <w:t xml:space="preserve">Klauzula informacyjna dotycząca przetwarzania danych </w:t>
      </w: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 xml:space="preserve">Zgodnie z art. 13 ust. 1 i 2 </w:t>
      </w:r>
      <w:r w:rsidRPr="00B14CD3">
        <w:rPr>
          <w:rFonts w:ascii="Verdana" w:eastAsia="Times New Roman" w:hAnsi="Verdana" w:cs="Arial"/>
          <w:sz w:val="18"/>
          <w:szCs w:val="18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 xml:space="preserve">dalej „RODO”, informuję, że: </w:t>
      </w:r>
    </w:p>
    <w:p w:rsidR="008166EB" w:rsidRPr="00B14CD3" w:rsidRDefault="008166EB" w:rsidP="008166EB">
      <w:pPr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>administratorem danych osobowych jest Uniwersytet Medyczny w Białymstoku, ul. Jana Kilińskiego 1, 15-089 Białystok, NIP 542-021-17-17, REGON 000288604, reprezentowany przez Rektora</w:t>
      </w:r>
      <w:r w:rsidRPr="00B14CD3">
        <w:rPr>
          <w:rFonts w:ascii="Verdana" w:eastAsia="Times New Roman" w:hAnsi="Verdana" w:cs="Arial"/>
          <w:sz w:val="18"/>
          <w:szCs w:val="18"/>
          <w:lang w:eastAsia="ar-SA"/>
        </w:rPr>
        <w:t>;</w:t>
      </w:r>
    </w:p>
    <w:p w:rsidR="008166EB" w:rsidRPr="00B14CD3" w:rsidRDefault="008166EB" w:rsidP="008166EB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>kontakt do inspektora ochrony danych osobowych:</w:t>
      </w:r>
      <w:r w:rsidRPr="00B14CD3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   iod@umb.edu.pl</w:t>
      </w: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>;</w:t>
      </w:r>
    </w:p>
    <w:p w:rsidR="008166EB" w:rsidRPr="00B14CD3" w:rsidRDefault="008166EB" w:rsidP="008166EB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>dane osobowe przetwarzane będą na podstawie art. 6 ust. 1 lit. b</w:t>
      </w:r>
      <w:r w:rsidRPr="00B14CD3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 </w:t>
      </w: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 xml:space="preserve">RODO w celu </w:t>
      </w:r>
      <w:r w:rsidRPr="00B14CD3">
        <w:rPr>
          <w:rFonts w:ascii="Verdana" w:eastAsia="Times New Roman" w:hAnsi="Verdana" w:cs="Arial"/>
          <w:sz w:val="18"/>
          <w:szCs w:val="18"/>
          <w:lang w:eastAsia="ar-SA"/>
        </w:rPr>
        <w:t xml:space="preserve">związanym z zawarciem umowy na podstawie złożonej oferty oraz na podstawie art. 6 ust. 1 lit. a RODO w celu oceny złożonej oferty i kontaktu z oferentem; </w:t>
      </w:r>
    </w:p>
    <w:p w:rsidR="008166EB" w:rsidRPr="00B14CD3" w:rsidRDefault="008166EB" w:rsidP="008166EB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 xml:space="preserve">odbiorcami danych osobowych mogą być wykonawcy, osoby wnioskujące o udostępnienie informacji publicznej, podmioty uprawnione na podstawie przepisów prawa oraz podmioty na podstawie zawartych umów powierzenia z Zamawiającym,  </w:t>
      </w:r>
    </w:p>
    <w:p w:rsidR="008166EB" w:rsidRPr="00B14CD3" w:rsidRDefault="008166EB" w:rsidP="008166EB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 xml:space="preserve">dane osobowe będą przechowywane przez okres wynikający z przepisów prawa tj. 5 lat od dnia zakończenia umowy, </w:t>
      </w:r>
    </w:p>
    <w:p w:rsidR="008166EB" w:rsidRPr="00B14CD3" w:rsidRDefault="008166EB" w:rsidP="008166EB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Arial"/>
          <w:b/>
          <w:i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 xml:space="preserve">podanie danych osobowych jest dobrowolne, jednak ich niepodanie może uniemożliwić Zamawiającemu dokonanie oceny oferty, co będzie wiązało się z odrzuceniem oferty lub wykluczeniem z postępowania;  </w:t>
      </w:r>
    </w:p>
    <w:p w:rsidR="008166EB" w:rsidRPr="00B14CD3" w:rsidRDefault="008166EB" w:rsidP="008166EB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>w odniesieniu do danych osobowych decyzje nie będą podejmowane w sposób zautomatyzowany, stosownie do art. 22 RODO;</w:t>
      </w:r>
    </w:p>
    <w:p w:rsidR="008166EB" w:rsidRPr="00B14CD3" w:rsidRDefault="008166EB" w:rsidP="008166EB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>wykonawca posiada:</w:t>
      </w:r>
    </w:p>
    <w:p w:rsidR="008166EB" w:rsidRPr="00B14CD3" w:rsidRDefault="008166EB" w:rsidP="008166EB">
      <w:pPr>
        <w:numPr>
          <w:ilvl w:val="0"/>
          <w:numId w:val="18"/>
        </w:numPr>
        <w:suppressAutoHyphens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>na podstawie art. 15 RODO prawo dostępu do danych osobowych;</w:t>
      </w:r>
    </w:p>
    <w:p w:rsidR="008166EB" w:rsidRPr="00B14CD3" w:rsidRDefault="008166EB" w:rsidP="008166EB">
      <w:pPr>
        <w:numPr>
          <w:ilvl w:val="0"/>
          <w:numId w:val="18"/>
        </w:numPr>
        <w:suppressAutoHyphens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 xml:space="preserve">na podstawie art. 16 RODO prawo do sprostowania danych osobowych </w:t>
      </w:r>
      <w:r w:rsidRPr="00B14CD3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>1</w:t>
      </w: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>;</w:t>
      </w:r>
    </w:p>
    <w:p w:rsidR="008166EB" w:rsidRPr="00B14CD3" w:rsidRDefault="008166EB" w:rsidP="008166EB">
      <w:pPr>
        <w:numPr>
          <w:ilvl w:val="0"/>
          <w:numId w:val="18"/>
        </w:numPr>
        <w:suppressAutoHyphens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  <w:r w:rsidRPr="00B14CD3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>2</w:t>
      </w: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 xml:space="preserve">;  </w:t>
      </w:r>
    </w:p>
    <w:p w:rsidR="008166EB" w:rsidRPr="00B14CD3" w:rsidRDefault="008166EB" w:rsidP="008166EB">
      <w:pPr>
        <w:numPr>
          <w:ilvl w:val="0"/>
          <w:numId w:val="18"/>
        </w:numPr>
        <w:suppressAutoHyphens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>prawo do wniesienia skargi do Prezesa Urzędu Ochrony Danych Osobowych, gdy Wykonawca uzna, że przetwarzanie danych osobowych dotyczących Wykonawcy narusza przepisy RODO;</w:t>
      </w:r>
    </w:p>
    <w:p w:rsidR="008166EB" w:rsidRPr="00B14CD3" w:rsidRDefault="008166EB" w:rsidP="008166EB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>nie przysługuje Wykonawcy:</w:t>
      </w:r>
    </w:p>
    <w:p w:rsidR="008166EB" w:rsidRPr="00B14CD3" w:rsidRDefault="008166EB" w:rsidP="008166EB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>w związku z art. 17 ust. 3 lit. b, d lub e RODO prawo do usunięcia danych osobowych;</w:t>
      </w:r>
    </w:p>
    <w:p w:rsidR="008166EB" w:rsidRPr="00B14CD3" w:rsidRDefault="008166EB" w:rsidP="008166EB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Arial"/>
          <w:b/>
          <w:i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>prawo do przenoszenia danych osobowych, o którym mowa w art. 20 RODO;</w:t>
      </w:r>
    </w:p>
    <w:p w:rsidR="008166EB" w:rsidRPr="00B14CD3" w:rsidRDefault="008166EB" w:rsidP="008166EB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danych osobowych jest art. 6 ust. 1 lit. c RODO. </w:t>
      </w:r>
      <w:r w:rsidRPr="00B14CD3">
        <w:rPr>
          <w:rFonts w:ascii="Verdana" w:eastAsia="Times New Roman" w:hAnsi="Verdana"/>
          <w:sz w:val="18"/>
          <w:szCs w:val="18"/>
          <w:lang w:eastAsia="ar-SA"/>
        </w:rPr>
        <w:t xml:space="preserve">  </w:t>
      </w:r>
    </w:p>
    <w:p w:rsidR="008166EB" w:rsidRPr="00B14CD3" w:rsidRDefault="008166EB" w:rsidP="008166EB">
      <w:pPr>
        <w:spacing w:after="0" w:line="240" w:lineRule="auto"/>
        <w:ind w:left="709"/>
        <w:contextualSpacing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 w:cs="Arial"/>
          <w:i/>
          <w:sz w:val="18"/>
          <w:szCs w:val="18"/>
          <w:lang w:eastAsia="ar-SA"/>
        </w:rPr>
      </w:pPr>
      <w:r w:rsidRPr="00B14CD3">
        <w:rPr>
          <w:rFonts w:ascii="Verdana" w:eastAsia="Times New Roman" w:hAnsi="Verdana"/>
          <w:sz w:val="18"/>
          <w:szCs w:val="18"/>
          <w:vertAlign w:val="superscript"/>
          <w:lang w:eastAsia="ar-SA"/>
        </w:rPr>
        <w:t>1</w:t>
      </w:r>
      <w:r w:rsidRPr="00B14CD3">
        <w:rPr>
          <w:rFonts w:ascii="Verdana" w:eastAsia="Times New Roman" w:hAnsi="Verdana" w:cs="Arial"/>
          <w:b/>
          <w:i/>
          <w:sz w:val="18"/>
          <w:szCs w:val="18"/>
          <w:vertAlign w:val="superscript"/>
          <w:lang w:eastAsia="ar-SA"/>
        </w:rPr>
        <w:t xml:space="preserve"> </w:t>
      </w:r>
      <w:r w:rsidRPr="00B14CD3">
        <w:rPr>
          <w:rFonts w:ascii="Verdana" w:eastAsia="Times New Roman" w:hAnsi="Verdana" w:cs="Arial"/>
          <w:b/>
          <w:i/>
          <w:sz w:val="18"/>
          <w:szCs w:val="18"/>
          <w:lang w:eastAsia="ar-SA"/>
        </w:rPr>
        <w:t>Wyjaśnienie:</w:t>
      </w:r>
      <w:r w:rsidRPr="00B14CD3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</w:t>
      </w:r>
      <w:r w:rsidRPr="00B14CD3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B14CD3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wyniku konkursu ani zmianą postanowień umowy </w:t>
      </w: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B14CD3">
        <w:rPr>
          <w:rFonts w:ascii="Verdana" w:eastAsia="Times New Roman" w:hAnsi="Verdana" w:cs="Arial"/>
          <w:b/>
          <w:i/>
          <w:sz w:val="18"/>
          <w:szCs w:val="18"/>
          <w:vertAlign w:val="superscript"/>
          <w:lang w:eastAsia="ar-SA"/>
        </w:rPr>
        <w:t xml:space="preserve">2  </w:t>
      </w:r>
      <w:r w:rsidRPr="00B14CD3">
        <w:rPr>
          <w:rFonts w:ascii="Verdana" w:eastAsia="Times New Roman" w:hAnsi="Verdana" w:cs="Arial"/>
          <w:b/>
          <w:i/>
          <w:sz w:val="18"/>
          <w:szCs w:val="18"/>
          <w:lang w:eastAsia="ar-SA"/>
        </w:rPr>
        <w:t>Wyjaśnienie:</w:t>
      </w:r>
      <w:r w:rsidRPr="00B14CD3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prawo do ograniczenia przetwarzania nie ma zastosowania w odniesieniu do </w:t>
      </w:r>
      <w:r w:rsidRPr="00B14CD3">
        <w:rPr>
          <w:rFonts w:ascii="Verdana" w:eastAsia="Times New Roman" w:hAnsi="Verdana" w:cs="Arial"/>
          <w:i/>
          <w:sz w:val="18"/>
          <w:szCs w:val="18"/>
          <w:lang w:eastAsia="pl-PL"/>
        </w:rPr>
        <w:t>przechowywania w celu ochrony praw innej osoby fizycznej lub prawnej, lub z uwagi na ważne względy interesu publicznego Unii Europejskiej lub państwa członkowskiego.</w:t>
      </w:r>
    </w:p>
    <w:p w:rsidR="008166EB" w:rsidRPr="00B14CD3" w:rsidRDefault="008166EB" w:rsidP="008166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166EB" w:rsidRPr="003603AF" w:rsidRDefault="008166EB" w:rsidP="008166EB">
      <w:pPr>
        <w:rPr>
          <w:rFonts w:asciiTheme="minorHAnsi" w:hAnsiTheme="minorHAnsi" w:cstheme="minorHAnsi"/>
          <w:sz w:val="24"/>
          <w:szCs w:val="24"/>
        </w:rPr>
      </w:pPr>
    </w:p>
    <w:p w:rsidR="003603AF" w:rsidRPr="008166EB" w:rsidRDefault="003603AF" w:rsidP="008166EB"/>
    <w:sectPr w:rsidR="003603AF" w:rsidRPr="008166EB" w:rsidSect="001E1E5D">
      <w:headerReference w:type="default" r:id="rId8"/>
      <w:footerReference w:type="default" r:id="rId9"/>
      <w:pgSz w:w="11906" w:h="16838"/>
      <w:pgMar w:top="2648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086" w:rsidRDefault="003C6086" w:rsidP="00E80A08">
      <w:pPr>
        <w:spacing w:after="0" w:line="240" w:lineRule="auto"/>
      </w:pPr>
      <w:r>
        <w:separator/>
      </w:r>
    </w:p>
  </w:endnote>
  <w:endnote w:type="continuationSeparator" w:id="0">
    <w:p w:rsidR="003C6086" w:rsidRDefault="003C6086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AD69BC" w:rsidRPr="00303DB1" w:rsidTr="00436F8D">
      <w:trPr>
        <w:trHeight w:val="1408"/>
      </w:trPr>
      <w:tc>
        <w:tcPr>
          <w:tcW w:w="1446" w:type="dxa"/>
          <w:shd w:val="clear" w:color="auto" w:fill="auto"/>
        </w:tcPr>
        <w:p w:rsidR="00AD69BC" w:rsidRDefault="00AD69BC" w:rsidP="00AD69BC">
          <w:pPr>
            <w:rPr>
              <w:noProof/>
              <w:lang w:eastAsia="pl-PL"/>
            </w:rPr>
          </w:pPr>
        </w:p>
      </w:tc>
      <w:tc>
        <w:tcPr>
          <w:tcW w:w="9328" w:type="dxa"/>
          <w:shd w:val="clear" w:color="auto" w:fill="auto"/>
        </w:tcPr>
        <w:p w:rsidR="003603AF" w:rsidRDefault="001E1E5D" w:rsidP="003603AF">
          <w:pPr>
            <w:pStyle w:val="Stopka"/>
            <w:jc w:val="center"/>
            <w:rPr>
              <w:noProof/>
              <w:sz w:val="18"/>
              <w:szCs w:val="18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28CBF27B">
                <wp:simplePos x="0" y="0"/>
                <wp:positionH relativeFrom="column">
                  <wp:posOffset>2954655</wp:posOffset>
                </wp:positionH>
                <wp:positionV relativeFrom="paragraph">
                  <wp:posOffset>34925</wp:posOffset>
                </wp:positionV>
                <wp:extent cx="2470150" cy="441960"/>
                <wp:effectExtent l="0" t="0" r="0" b="0"/>
                <wp:wrapSquare wrapText="bothSides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603AF">
            <w:rPr>
              <w:noProof/>
              <w:sz w:val="18"/>
              <w:szCs w:val="18"/>
              <w:lang w:eastAsia="pl-PL"/>
            </w:rPr>
            <w:tab/>
          </w:r>
        </w:p>
        <w:p w:rsidR="003603AF" w:rsidRPr="00B14CD3" w:rsidRDefault="003603AF" w:rsidP="003603AF">
          <w:pPr>
            <w:pStyle w:val="Stopka"/>
            <w:jc w:val="center"/>
            <w:rPr>
              <w:b/>
              <w:color w:val="767171"/>
              <w:lang w:val="en-GB"/>
            </w:rPr>
          </w:pPr>
        </w:p>
        <w:p w:rsidR="00AD69BC" w:rsidRPr="00303DB1" w:rsidRDefault="00AD69BC" w:rsidP="001E1E5D">
          <w:pPr>
            <w:pStyle w:val="Stopka"/>
            <w:rPr>
              <w:noProof/>
              <w:sz w:val="18"/>
              <w:szCs w:val="18"/>
              <w:lang w:eastAsia="pl-PL"/>
            </w:rPr>
          </w:pPr>
        </w:p>
      </w:tc>
    </w:tr>
  </w:tbl>
  <w:p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086" w:rsidRDefault="003C6086" w:rsidP="00E80A08">
      <w:pPr>
        <w:spacing w:after="0" w:line="240" w:lineRule="auto"/>
      </w:pPr>
      <w:r>
        <w:separator/>
      </w:r>
    </w:p>
  </w:footnote>
  <w:footnote w:type="continuationSeparator" w:id="0">
    <w:p w:rsidR="003C6086" w:rsidRDefault="003C6086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98D" w:rsidRDefault="00C0398D" w:rsidP="00C0398D">
    <w:pPr>
      <w:pStyle w:val="Nagwek"/>
      <w:jc w:val="center"/>
    </w:pPr>
  </w:p>
  <w:p w:rsidR="00C0398D" w:rsidRDefault="00AD69BC" w:rsidP="00AD69B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C9D6E4" wp14:editId="4545CAAF">
          <wp:extent cx="5400675" cy="723900"/>
          <wp:effectExtent l="0" t="0" r="9525" b="0"/>
          <wp:docPr id="11" name="Obraz 11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3AF" w:rsidRPr="00B14CD3" w:rsidRDefault="00B14CD3" w:rsidP="00B14CD3">
    <w:pPr>
      <w:pStyle w:val="Nagwek"/>
      <w:ind w:left="1418" w:right="424"/>
      <w:jc w:val="both"/>
      <w:rPr>
        <w:sz w:val="20"/>
      </w:rPr>
    </w:pPr>
    <w:r w:rsidRPr="00B14CD3">
      <w:rPr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37DEB84E" wp14:editId="76514B78">
          <wp:simplePos x="0" y="0"/>
          <wp:positionH relativeFrom="column">
            <wp:posOffset>451485</wp:posOffset>
          </wp:positionH>
          <wp:positionV relativeFrom="page">
            <wp:posOffset>914400</wp:posOffset>
          </wp:positionV>
          <wp:extent cx="492399" cy="504825"/>
          <wp:effectExtent l="0" t="0" r="3175" b="0"/>
          <wp:wrapSquare wrapText="bothSides"/>
          <wp:docPr id="12" name="Obraz 12" descr="C:\Users\agnieszka.humienna\AppData\Local\Microsoft\Windows\INetCache\Content.Word\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zka.humienna\AppData\Local\Microsoft\Windows\INetCache\Content.Word\logo_um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399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3AF" w:rsidRPr="00B14CD3">
      <w:rPr>
        <w:b/>
        <w:noProof/>
        <w:sz w:val="16"/>
        <w:szCs w:val="18"/>
        <w:lang w:eastAsia="pl-PL"/>
      </w:rPr>
      <w:t xml:space="preserve">Program jest współfinansowany ze środków Europejskiego Funduszu Społecznego w ramach Programu Operacyjnego Wiedza Edukacja Rozwój, projekt pozakonkursowy pt. </w:t>
    </w:r>
    <w:r w:rsidR="003603AF" w:rsidRPr="00B14CD3">
      <w:rPr>
        <w:b/>
        <w:i/>
        <w:noProof/>
        <w:sz w:val="16"/>
        <w:szCs w:val="18"/>
        <w:lang w:eastAsia="pl-PL"/>
      </w:rPr>
      <w:t xml:space="preserve">Podniesienie kompetencji kadry akademickiej i potencjału instytucji w przyjmowaniu osób z zagranicy – Welcome to Poland </w:t>
    </w:r>
    <w:r w:rsidR="003603AF" w:rsidRPr="00B14CD3">
      <w:rPr>
        <w:b/>
        <w:noProof/>
        <w:sz w:val="16"/>
        <w:szCs w:val="18"/>
        <w:lang w:eastAsia="pl-PL"/>
      </w:rPr>
      <w:t>realizowany w ramach Działania określonego we wniosku o dofinansowanie projektu nr POWR.03.03.00-00-PN14/18.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01F58"/>
    <w:multiLevelType w:val="hybridMultilevel"/>
    <w:tmpl w:val="7200C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7F59A9"/>
    <w:multiLevelType w:val="hybridMultilevel"/>
    <w:tmpl w:val="38A8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FE0EC0"/>
    <w:multiLevelType w:val="hybridMultilevel"/>
    <w:tmpl w:val="C0006344"/>
    <w:lvl w:ilvl="0" w:tplc="66B4A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A0F51"/>
    <w:multiLevelType w:val="hybridMultilevel"/>
    <w:tmpl w:val="9EE2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9425C"/>
    <w:multiLevelType w:val="hybridMultilevel"/>
    <w:tmpl w:val="71D2E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47727"/>
    <w:multiLevelType w:val="hybridMultilevel"/>
    <w:tmpl w:val="EF5C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46B52"/>
    <w:multiLevelType w:val="hybridMultilevel"/>
    <w:tmpl w:val="2CEEEFD2"/>
    <w:lvl w:ilvl="0" w:tplc="06DEC7F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C3EA2"/>
    <w:multiLevelType w:val="hybridMultilevel"/>
    <w:tmpl w:val="7FBE1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3B029E"/>
    <w:multiLevelType w:val="hybridMultilevel"/>
    <w:tmpl w:val="2DF0C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B6C57"/>
    <w:multiLevelType w:val="hybridMultilevel"/>
    <w:tmpl w:val="F4481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B2616"/>
    <w:multiLevelType w:val="hybridMultilevel"/>
    <w:tmpl w:val="FEA47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23F11"/>
    <w:multiLevelType w:val="hybridMultilevel"/>
    <w:tmpl w:val="8FD0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27DAA"/>
    <w:multiLevelType w:val="hybridMultilevel"/>
    <w:tmpl w:val="B856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E32F4"/>
    <w:multiLevelType w:val="hybridMultilevel"/>
    <w:tmpl w:val="7E842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21538"/>
    <w:multiLevelType w:val="hybridMultilevel"/>
    <w:tmpl w:val="1C5A1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07116"/>
    <w:multiLevelType w:val="hybridMultilevel"/>
    <w:tmpl w:val="3184FA62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F551BA"/>
    <w:multiLevelType w:val="hybridMultilevel"/>
    <w:tmpl w:val="3C6A3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94FA1"/>
    <w:multiLevelType w:val="hybridMultilevel"/>
    <w:tmpl w:val="DF2E8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32"/>
  </w:num>
  <w:num w:numId="13">
    <w:abstractNumId w:val="15"/>
  </w:num>
  <w:num w:numId="14">
    <w:abstractNumId w:val="27"/>
  </w:num>
  <w:num w:numId="15">
    <w:abstractNumId w:val="13"/>
  </w:num>
  <w:num w:numId="16">
    <w:abstractNumId w:val="26"/>
  </w:num>
  <w:num w:numId="17">
    <w:abstractNumId w:val="18"/>
  </w:num>
  <w:num w:numId="18">
    <w:abstractNumId w:val="14"/>
  </w:num>
  <w:num w:numId="19">
    <w:abstractNumId w:val="22"/>
  </w:num>
  <w:num w:numId="20">
    <w:abstractNumId w:val="21"/>
  </w:num>
  <w:num w:numId="21">
    <w:abstractNumId w:val="12"/>
  </w:num>
  <w:num w:numId="22">
    <w:abstractNumId w:val="2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7B"/>
    <w:rsid w:val="00001F5B"/>
    <w:rsid w:val="00014C37"/>
    <w:rsid w:val="00050A03"/>
    <w:rsid w:val="00052D7E"/>
    <w:rsid w:val="000732C9"/>
    <w:rsid w:val="00095CC0"/>
    <w:rsid w:val="000A3BD0"/>
    <w:rsid w:val="000B6080"/>
    <w:rsid w:val="000D4C02"/>
    <w:rsid w:val="00110E9B"/>
    <w:rsid w:val="00145747"/>
    <w:rsid w:val="00152C57"/>
    <w:rsid w:val="00176846"/>
    <w:rsid w:val="00190557"/>
    <w:rsid w:val="001A01A7"/>
    <w:rsid w:val="001A4BDA"/>
    <w:rsid w:val="001C2B6E"/>
    <w:rsid w:val="001E1E5D"/>
    <w:rsid w:val="0021226E"/>
    <w:rsid w:val="0022360D"/>
    <w:rsid w:val="00232824"/>
    <w:rsid w:val="00232EAF"/>
    <w:rsid w:val="00253A5F"/>
    <w:rsid w:val="00276470"/>
    <w:rsid w:val="0029597F"/>
    <w:rsid w:val="002B4003"/>
    <w:rsid w:val="002C79AB"/>
    <w:rsid w:val="002E08B5"/>
    <w:rsid w:val="002E1C8F"/>
    <w:rsid w:val="002F5B51"/>
    <w:rsid w:val="003021F1"/>
    <w:rsid w:val="003353A5"/>
    <w:rsid w:val="00341901"/>
    <w:rsid w:val="00343D2E"/>
    <w:rsid w:val="003603AF"/>
    <w:rsid w:val="00373496"/>
    <w:rsid w:val="003A734A"/>
    <w:rsid w:val="003C6086"/>
    <w:rsid w:val="003D73FF"/>
    <w:rsid w:val="003F115D"/>
    <w:rsid w:val="003F6233"/>
    <w:rsid w:val="00400498"/>
    <w:rsid w:val="00410F77"/>
    <w:rsid w:val="00425969"/>
    <w:rsid w:val="00425F7D"/>
    <w:rsid w:val="004274F7"/>
    <w:rsid w:val="00436E23"/>
    <w:rsid w:val="00463B25"/>
    <w:rsid w:val="00497FE3"/>
    <w:rsid w:val="004B3C0E"/>
    <w:rsid w:val="004D762F"/>
    <w:rsid w:val="004F3F8A"/>
    <w:rsid w:val="00514E06"/>
    <w:rsid w:val="005401BA"/>
    <w:rsid w:val="00551CEF"/>
    <w:rsid w:val="00563A11"/>
    <w:rsid w:val="005733A3"/>
    <w:rsid w:val="00575E7F"/>
    <w:rsid w:val="00586603"/>
    <w:rsid w:val="005872C1"/>
    <w:rsid w:val="005A254C"/>
    <w:rsid w:val="005C3C32"/>
    <w:rsid w:val="005D328F"/>
    <w:rsid w:val="005E0B08"/>
    <w:rsid w:val="005E1299"/>
    <w:rsid w:val="006042CC"/>
    <w:rsid w:val="006065E4"/>
    <w:rsid w:val="0061325B"/>
    <w:rsid w:val="00622078"/>
    <w:rsid w:val="0062327E"/>
    <w:rsid w:val="00643B8F"/>
    <w:rsid w:val="00656126"/>
    <w:rsid w:val="006666C4"/>
    <w:rsid w:val="006731B1"/>
    <w:rsid w:val="006846C2"/>
    <w:rsid w:val="006C00CB"/>
    <w:rsid w:val="006C5BD7"/>
    <w:rsid w:val="006D029D"/>
    <w:rsid w:val="006E7EED"/>
    <w:rsid w:val="00701B02"/>
    <w:rsid w:val="00706CB8"/>
    <w:rsid w:val="00714839"/>
    <w:rsid w:val="00717F2D"/>
    <w:rsid w:val="00755368"/>
    <w:rsid w:val="0076049E"/>
    <w:rsid w:val="007A4192"/>
    <w:rsid w:val="007C6077"/>
    <w:rsid w:val="007C752A"/>
    <w:rsid w:val="00802945"/>
    <w:rsid w:val="008166EB"/>
    <w:rsid w:val="00833118"/>
    <w:rsid w:val="0084019A"/>
    <w:rsid w:val="00845DB4"/>
    <w:rsid w:val="008469CE"/>
    <w:rsid w:val="00853EC3"/>
    <w:rsid w:val="0088365F"/>
    <w:rsid w:val="00891CF8"/>
    <w:rsid w:val="00896993"/>
    <w:rsid w:val="008A38B5"/>
    <w:rsid w:val="008A4665"/>
    <w:rsid w:val="008B0E81"/>
    <w:rsid w:val="008D36F0"/>
    <w:rsid w:val="008D4CD8"/>
    <w:rsid w:val="008E1279"/>
    <w:rsid w:val="008E12F7"/>
    <w:rsid w:val="008E6BBC"/>
    <w:rsid w:val="00922F37"/>
    <w:rsid w:val="00923732"/>
    <w:rsid w:val="00923AE3"/>
    <w:rsid w:val="0093613C"/>
    <w:rsid w:val="00943F28"/>
    <w:rsid w:val="00952C3D"/>
    <w:rsid w:val="00972213"/>
    <w:rsid w:val="009820A8"/>
    <w:rsid w:val="009930E6"/>
    <w:rsid w:val="009D1D7E"/>
    <w:rsid w:val="009E01CB"/>
    <w:rsid w:val="00A12105"/>
    <w:rsid w:val="00A14C84"/>
    <w:rsid w:val="00A309E6"/>
    <w:rsid w:val="00A414B9"/>
    <w:rsid w:val="00A46EF7"/>
    <w:rsid w:val="00A51DB9"/>
    <w:rsid w:val="00A723E6"/>
    <w:rsid w:val="00A75FF7"/>
    <w:rsid w:val="00AA0FE1"/>
    <w:rsid w:val="00AC62EA"/>
    <w:rsid w:val="00AD2C09"/>
    <w:rsid w:val="00AD69BC"/>
    <w:rsid w:val="00AD701D"/>
    <w:rsid w:val="00AE3468"/>
    <w:rsid w:val="00AE3E2A"/>
    <w:rsid w:val="00AE7C47"/>
    <w:rsid w:val="00B01521"/>
    <w:rsid w:val="00B0260B"/>
    <w:rsid w:val="00B07095"/>
    <w:rsid w:val="00B1079C"/>
    <w:rsid w:val="00B14CD3"/>
    <w:rsid w:val="00B161BB"/>
    <w:rsid w:val="00B24325"/>
    <w:rsid w:val="00B254B2"/>
    <w:rsid w:val="00B336EA"/>
    <w:rsid w:val="00B6097C"/>
    <w:rsid w:val="00B778A2"/>
    <w:rsid w:val="00B94CE3"/>
    <w:rsid w:val="00BC3DCA"/>
    <w:rsid w:val="00BC556D"/>
    <w:rsid w:val="00BE08A6"/>
    <w:rsid w:val="00BE49EA"/>
    <w:rsid w:val="00C02E94"/>
    <w:rsid w:val="00C0398D"/>
    <w:rsid w:val="00C06428"/>
    <w:rsid w:val="00C23F0B"/>
    <w:rsid w:val="00C2458D"/>
    <w:rsid w:val="00C41401"/>
    <w:rsid w:val="00C60333"/>
    <w:rsid w:val="00C61BF0"/>
    <w:rsid w:val="00C652FA"/>
    <w:rsid w:val="00C76166"/>
    <w:rsid w:val="00CA2679"/>
    <w:rsid w:val="00CD17AE"/>
    <w:rsid w:val="00CF7770"/>
    <w:rsid w:val="00D01F89"/>
    <w:rsid w:val="00D1292D"/>
    <w:rsid w:val="00D138FC"/>
    <w:rsid w:val="00D21D19"/>
    <w:rsid w:val="00D26E1E"/>
    <w:rsid w:val="00D27817"/>
    <w:rsid w:val="00D346A8"/>
    <w:rsid w:val="00D5168E"/>
    <w:rsid w:val="00D53677"/>
    <w:rsid w:val="00D75AC0"/>
    <w:rsid w:val="00D9351F"/>
    <w:rsid w:val="00D942C7"/>
    <w:rsid w:val="00D94C7B"/>
    <w:rsid w:val="00DA2665"/>
    <w:rsid w:val="00DB7B40"/>
    <w:rsid w:val="00DE53C1"/>
    <w:rsid w:val="00E02228"/>
    <w:rsid w:val="00E13CE2"/>
    <w:rsid w:val="00E57882"/>
    <w:rsid w:val="00E618AB"/>
    <w:rsid w:val="00E6338C"/>
    <w:rsid w:val="00E80A08"/>
    <w:rsid w:val="00EA140E"/>
    <w:rsid w:val="00EA25C6"/>
    <w:rsid w:val="00EA7BCD"/>
    <w:rsid w:val="00EB1ECF"/>
    <w:rsid w:val="00EE2111"/>
    <w:rsid w:val="00EF699E"/>
    <w:rsid w:val="00F0507A"/>
    <w:rsid w:val="00F05AD7"/>
    <w:rsid w:val="00F15A1A"/>
    <w:rsid w:val="00F2100E"/>
    <w:rsid w:val="00F22DA3"/>
    <w:rsid w:val="00F32261"/>
    <w:rsid w:val="00F332C3"/>
    <w:rsid w:val="00F46360"/>
    <w:rsid w:val="00F53197"/>
    <w:rsid w:val="00F63796"/>
    <w:rsid w:val="00F6793B"/>
    <w:rsid w:val="00F80F9E"/>
    <w:rsid w:val="00F8308C"/>
    <w:rsid w:val="00FB7E91"/>
    <w:rsid w:val="00FC3F7F"/>
    <w:rsid w:val="00FD51F4"/>
    <w:rsid w:val="00FE2DC2"/>
    <w:rsid w:val="00FE5EB4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8271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6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66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EE0C1-8A0F-4A39-BBE3-ABA57817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2509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17534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Sylwia Klepacka</cp:lastModifiedBy>
  <cp:revision>8</cp:revision>
  <cp:lastPrinted>2022-08-12T09:31:00Z</cp:lastPrinted>
  <dcterms:created xsi:type="dcterms:W3CDTF">2022-08-12T09:32:00Z</dcterms:created>
  <dcterms:modified xsi:type="dcterms:W3CDTF">2022-08-12T11:41:00Z</dcterms:modified>
</cp:coreProperties>
</file>